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line="420" w:lineRule="atLeast"/>
        <w:ind w:left="0" w:right="450" w:firstLine="0"/>
        <w:jc w:val="center"/>
        <w:rPr>
          <w:rFonts w:hint="eastAsia" w:ascii="宋体" w:hAnsi="宋体" w:eastAsia="宋体" w:cs="宋体"/>
          <w:b/>
          <w:i w:val="0"/>
          <w:caps w:val="0"/>
          <w:color w:val="333333"/>
          <w:spacing w:val="0"/>
          <w:kern w:val="0"/>
          <w:sz w:val="28"/>
          <w:szCs w:val="28"/>
          <w:lang w:val="en-US" w:eastAsia="zh-CN" w:bidi="ar"/>
        </w:rPr>
      </w:pPr>
      <w:r>
        <w:rPr>
          <w:rFonts w:hint="eastAsia" w:ascii="宋体" w:hAnsi="宋体" w:eastAsia="宋体" w:cs="宋体"/>
          <w:b/>
          <w:i w:val="0"/>
          <w:caps w:val="0"/>
          <w:color w:val="333333"/>
          <w:spacing w:val="0"/>
          <w:kern w:val="0"/>
          <w:sz w:val="32"/>
          <w:szCs w:val="32"/>
          <w:lang w:val="en-US" w:eastAsia="zh-CN" w:bidi="ar"/>
        </w:rPr>
        <w:t>关于监护仪、消毒机、光纤喉镜</w:t>
      </w:r>
      <w:r>
        <w:rPr>
          <w:rFonts w:hint="eastAsia" w:ascii="宋体" w:hAnsi="宋体" w:eastAsia="宋体" w:cs="宋体"/>
          <w:b/>
          <w:i w:val="0"/>
          <w:caps w:val="0"/>
          <w:color w:val="333333"/>
          <w:spacing w:val="0"/>
          <w:kern w:val="0"/>
          <w:sz w:val="28"/>
          <w:szCs w:val="28"/>
          <w:lang w:val="en-US" w:eastAsia="zh-CN" w:bidi="ar"/>
        </w:rPr>
        <w:t>等</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line="420" w:lineRule="atLeast"/>
        <w:ind w:left="0" w:right="450" w:firstLine="0"/>
        <w:jc w:val="center"/>
        <w:rPr>
          <w:rFonts w:hint="eastAsia" w:ascii="宋体" w:hAnsi="宋体" w:eastAsia="宋体" w:cs="宋体"/>
          <w:b/>
          <w:i w:val="0"/>
          <w:caps w:val="0"/>
          <w:color w:val="333333"/>
          <w:spacing w:val="0"/>
          <w:kern w:val="0"/>
          <w:sz w:val="32"/>
          <w:szCs w:val="32"/>
          <w:lang w:val="en-US" w:eastAsia="zh-CN" w:bidi="ar"/>
        </w:rPr>
      </w:pPr>
      <w:r>
        <w:rPr>
          <w:rFonts w:hint="eastAsia" w:ascii="宋体" w:hAnsi="宋体" w:eastAsia="宋体" w:cs="宋体"/>
          <w:b/>
          <w:i w:val="0"/>
          <w:caps w:val="0"/>
          <w:color w:val="333333"/>
          <w:spacing w:val="0"/>
          <w:kern w:val="0"/>
          <w:sz w:val="32"/>
          <w:szCs w:val="32"/>
          <w:lang w:val="en-US" w:eastAsia="zh-CN" w:bidi="ar"/>
        </w:rPr>
        <w:t>医疗设备</w:t>
      </w:r>
      <w:r>
        <w:rPr>
          <w:rFonts w:hint="eastAsia" w:ascii="宋体" w:hAnsi="宋体" w:eastAsia="宋体" w:cs="宋体"/>
          <w:b/>
          <w:i w:val="0"/>
          <w:caps w:val="0"/>
          <w:color w:val="333333"/>
          <w:spacing w:val="0"/>
          <w:kern w:val="0"/>
          <w:sz w:val="32"/>
          <w:szCs w:val="32"/>
          <w:lang w:val="en-US" w:eastAsia="zh-CN" w:bidi="ar"/>
        </w:rPr>
        <w:t>采购的公告</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line="420" w:lineRule="atLeast"/>
        <w:ind w:left="0" w:right="106" w:rightChars="0" w:firstLine="0"/>
        <w:jc w:val="left"/>
        <w:rPr>
          <w:rFonts w:hint="eastAsia" w:ascii="宋体" w:hAnsi="宋体" w:eastAsia="宋体" w:cs="宋体"/>
          <w:b/>
          <w:i w:val="0"/>
          <w:caps w:val="0"/>
          <w:color w:val="333333"/>
          <w:spacing w:val="0"/>
          <w:kern w:val="0"/>
          <w:sz w:val="28"/>
          <w:szCs w:val="28"/>
          <w:lang w:val="en-US" w:eastAsia="zh-CN" w:bidi="ar"/>
        </w:rPr>
      </w:pPr>
      <w:r>
        <w:rPr>
          <w:rFonts w:hint="eastAsia" w:ascii="宋体" w:hAnsi="宋体" w:eastAsia="宋体" w:cs="宋体"/>
          <w:b/>
          <w:i w:val="0"/>
          <w:caps w:val="0"/>
          <w:color w:val="333333"/>
          <w:spacing w:val="0"/>
          <w:kern w:val="0"/>
          <w:sz w:val="28"/>
          <w:szCs w:val="28"/>
          <w:lang w:val="en-US" w:eastAsia="zh-CN" w:bidi="ar"/>
        </w:rPr>
        <w:t xml:space="preserve">    根据新冠肺炎疫情防控的需要，我院拟向社会公开采购一批监护仪、消毒机、光纤喉镜等医疗设备，现公开邀请合格商家参与，要求如下：</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line="420" w:lineRule="atLeast"/>
        <w:ind w:left="0" w:right="450" w:firstLine="0"/>
        <w:jc w:val="left"/>
        <w:rPr>
          <w:rFonts w:hint="eastAsia" w:ascii="仿宋" w:hAnsi="仿宋" w:eastAsia="仿宋" w:cs="仿宋"/>
          <w:b/>
          <w:i w:val="0"/>
          <w:caps w:val="0"/>
          <w:color w:val="333333"/>
          <w:spacing w:val="0"/>
          <w:kern w:val="0"/>
          <w:sz w:val="24"/>
          <w:szCs w:val="24"/>
          <w:lang w:val="en-US" w:eastAsia="zh-CN" w:bidi="ar"/>
        </w:rPr>
      </w:pPr>
      <w:r>
        <w:rPr>
          <w:rFonts w:hint="eastAsia" w:ascii="仿宋" w:hAnsi="仿宋" w:eastAsia="仿宋" w:cs="仿宋"/>
          <w:b/>
          <w:i w:val="0"/>
          <w:caps w:val="0"/>
          <w:color w:val="333333"/>
          <w:spacing w:val="0"/>
          <w:sz w:val="36"/>
          <w:szCs w:val="36"/>
        </w:rPr>
        <w:br w:type="textWrapping"/>
      </w:r>
      <w:r>
        <w:rPr>
          <w:rFonts w:hint="eastAsia" w:ascii="仿宋" w:hAnsi="仿宋" w:eastAsia="仿宋" w:cs="仿宋"/>
          <w:b/>
          <w:i w:val="0"/>
          <w:caps w:val="0"/>
          <w:color w:val="333333"/>
          <w:spacing w:val="0"/>
          <w:kern w:val="0"/>
          <w:sz w:val="24"/>
          <w:szCs w:val="24"/>
          <w:lang w:val="en-US" w:eastAsia="zh-CN" w:bidi="ar"/>
        </w:rPr>
        <w:t>一、资质要求</w:t>
      </w:r>
      <w:bookmarkStart w:id="2" w:name="_GoBack"/>
      <w:bookmarkEnd w:id="2"/>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line="420" w:lineRule="atLeast"/>
        <w:ind w:left="0" w:right="450" w:firstLine="0"/>
        <w:jc w:val="left"/>
        <w:rPr>
          <w:rFonts w:hint="eastAsia" w:ascii="仿宋" w:hAnsi="仿宋" w:eastAsia="仿宋" w:cs="仿宋"/>
          <w:b w:val="0"/>
          <w:bCs/>
          <w:i w:val="0"/>
          <w:caps w:val="0"/>
          <w:color w:val="333333"/>
          <w:spacing w:val="0"/>
          <w:kern w:val="0"/>
          <w:sz w:val="24"/>
          <w:szCs w:val="24"/>
          <w:lang w:val="en-US" w:eastAsia="zh-CN" w:bidi="ar"/>
        </w:rPr>
      </w:pPr>
      <w:r>
        <w:rPr>
          <w:rFonts w:hint="eastAsia" w:ascii="仿宋" w:hAnsi="仿宋" w:eastAsia="仿宋" w:cs="仿宋"/>
          <w:b w:val="0"/>
          <w:bCs/>
          <w:i w:val="0"/>
          <w:caps w:val="0"/>
          <w:color w:val="333333"/>
          <w:spacing w:val="0"/>
          <w:kern w:val="0"/>
          <w:sz w:val="24"/>
          <w:szCs w:val="24"/>
          <w:lang w:val="en-US" w:eastAsia="zh-CN" w:bidi="ar"/>
        </w:rPr>
        <w:t>（一）、具有独立承担民事责任的能力；</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line="420" w:lineRule="atLeast"/>
        <w:ind w:left="0" w:right="450" w:firstLine="0"/>
        <w:jc w:val="left"/>
        <w:rPr>
          <w:rFonts w:hint="eastAsia" w:ascii="仿宋" w:hAnsi="仿宋" w:eastAsia="仿宋" w:cs="仿宋"/>
          <w:b w:val="0"/>
          <w:bCs/>
          <w:i w:val="0"/>
          <w:caps w:val="0"/>
          <w:color w:val="333333"/>
          <w:spacing w:val="0"/>
          <w:kern w:val="0"/>
          <w:sz w:val="24"/>
          <w:szCs w:val="24"/>
          <w:lang w:val="en-US" w:eastAsia="zh-CN" w:bidi="ar"/>
        </w:rPr>
      </w:pPr>
      <w:r>
        <w:rPr>
          <w:rFonts w:hint="eastAsia" w:ascii="仿宋" w:hAnsi="仿宋" w:eastAsia="仿宋" w:cs="仿宋"/>
          <w:b w:val="0"/>
          <w:bCs/>
          <w:i w:val="0"/>
          <w:caps w:val="0"/>
          <w:color w:val="333333"/>
          <w:spacing w:val="0"/>
          <w:kern w:val="0"/>
          <w:sz w:val="24"/>
          <w:szCs w:val="24"/>
          <w:lang w:val="en-US" w:eastAsia="zh-CN" w:bidi="ar"/>
        </w:rPr>
        <w:t>（二）、具有履行合同所必须的设备和专业技术能力；</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line="420" w:lineRule="atLeast"/>
        <w:ind w:left="0" w:right="450" w:firstLine="0"/>
        <w:jc w:val="left"/>
        <w:rPr>
          <w:rFonts w:hint="eastAsia" w:ascii="仿宋" w:hAnsi="仿宋" w:eastAsia="仿宋" w:cs="仿宋"/>
          <w:b w:val="0"/>
          <w:bCs/>
          <w:i w:val="0"/>
          <w:caps w:val="0"/>
          <w:color w:val="333333"/>
          <w:spacing w:val="0"/>
          <w:kern w:val="0"/>
          <w:sz w:val="24"/>
          <w:szCs w:val="24"/>
          <w:lang w:val="en-US" w:eastAsia="zh-CN" w:bidi="ar"/>
        </w:rPr>
      </w:pPr>
      <w:r>
        <w:rPr>
          <w:rFonts w:hint="eastAsia" w:ascii="仿宋" w:hAnsi="仿宋" w:eastAsia="仿宋" w:cs="仿宋"/>
          <w:b w:val="0"/>
          <w:bCs/>
          <w:i w:val="0"/>
          <w:caps w:val="0"/>
          <w:color w:val="333333"/>
          <w:spacing w:val="0"/>
          <w:kern w:val="0"/>
          <w:sz w:val="24"/>
          <w:szCs w:val="24"/>
          <w:lang w:val="en-US" w:eastAsia="zh-CN" w:bidi="ar"/>
        </w:rPr>
        <w:t>（三）、项目特殊要求设置：投标人须符合《医疗器械监督管理条例》要求并提供投标人经营该产品的经营许可/经营备案证明材料；投标产品须符合《医疗器械注册管理办法》要求并提供产品的注册/备案证明材料。</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line="420" w:lineRule="atLeast"/>
        <w:ind w:left="0" w:right="450" w:firstLine="0"/>
        <w:jc w:val="left"/>
        <w:rPr>
          <w:rFonts w:hint="eastAsia" w:ascii="仿宋" w:hAnsi="仿宋" w:eastAsia="仿宋" w:cs="仿宋"/>
          <w:b w:val="0"/>
          <w:bCs/>
          <w:i w:val="0"/>
          <w:caps w:val="0"/>
          <w:color w:val="333333"/>
          <w:spacing w:val="0"/>
          <w:kern w:val="0"/>
          <w:sz w:val="24"/>
          <w:szCs w:val="24"/>
          <w:lang w:val="en-US" w:eastAsia="zh-CN" w:bidi="ar"/>
        </w:rPr>
      </w:pPr>
      <w:r>
        <w:rPr>
          <w:rFonts w:hint="eastAsia" w:ascii="仿宋" w:hAnsi="仿宋" w:eastAsia="仿宋" w:cs="仿宋"/>
          <w:b/>
          <w:i w:val="0"/>
          <w:caps w:val="0"/>
          <w:color w:val="333333"/>
          <w:spacing w:val="0"/>
          <w:kern w:val="0"/>
          <w:sz w:val="24"/>
          <w:szCs w:val="24"/>
          <w:lang w:val="en-US" w:eastAsia="zh-CN" w:bidi="ar"/>
        </w:rPr>
        <w:t>二、采购数量、预算金额及技术要求：</w:t>
      </w:r>
    </w:p>
    <w:tbl>
      <w:tblPr>
        <w:tblStyle w:val="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29"/>
        <w:gridCol w:w="945"/>
        <w:gridCol w:w="930"/>
        <w:gridCol w:w="1275"/>
        <w:gridCol w:w="1365"/>
        <w:gridCol w:w="14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5" w:hRule="atLeast"/>
        </w:trPr>
        <w:tc>
          <w:tcPr>
            <w:tcW w:w="1629" w:type="dxa"/>
            <w:vAlign w:val="center"/>
          </w:tcPr>
          <w:p>
            <w:pPr>
              <w:keepNext w:val="0"/>
              <w:keepLines w:val="0"/>
              <w:widowControl/>
              <w:suppressLineNumbers w:val="0"/>
              <w:spacing w:before="0" w:beforeAutospacing="0" w:afterAutospacing="0" w:line="420" w:lineRule="atLeast"/>
              <w:ind w:right="92" w:rightChars="44"/>
              <w:jc w:val="center"/>
              <w:rPr>
                <w:rFonts w:hint="eastAsia" w:ascii="仿宋" w:hAnsi="仿宋" w:eastAsia="仿宋" w:cs="仿宋"/>
                <w:b w:val="0"/>
                <w:i w:val="0"/>
                <w:caps w:val="0"/>
                <w:color w:val="333333"/>
                <w:spacing w:val="0"/>
                <w:sz w:val="24"/>
                <w:szCs w:val="24"/>
                <w:vertAlign w:val="baseline"/>
                <w:lang w:eastAsia="zh-CN"/>
              </w:rPr>
            </w:pPr>
            <w:r>
              <w:rPr>
                <w:rFonts w:hint="eastAsia" w:ascii="仿宋" w:hAnsi="仿宋" w:eastAsia="仿宋" w:cs="仿宋"/>
                <w:b w:val="0"/>
                <w:i w:val="0"/>
                <w:caps w:val="0"/>
                <w:color w:val="333333"/>
                <w:spacing w:val="0"/>
                <w:sz w:val="24"/>
                <w:szCs w:val="24"/>
                <w:vertAlign w:val="baseline"/>
                <w:lang w:eastAsia="zh-CN"/>
              </w:rPr>
              <w:t>设备名称</w:t>
            </w:r>
          </w:p>
        </w:tc>
        <w:tc>
          <w:tcPr>
            <w:tcW w:w="945" w:type="dxa"/>
            <w:vAlign w:val="center"/>
          </w:tcPr>
          <w:p>
            <w:pPr>
              <w:keepNext w:val="0"/>
              <w:keepLines w:val="0"/>
              <w:widowControl/>
              <w:suppressLineNumbers w:val="0"/>
              <w:spacing w:before="0" w:beforeAutospacing="0" w:afterAutospacing="0" w:line="420" w:lineRule="atLeast"/>
              <w:ind w:right="92" w:rightChars="44"/>
              <w:jc w:val="center"/>
              <w:rPr>
                <w:rFonts w:hint="eastAsia" w:ascii="仿宋" w:hAnsi="仿宋" w:eastAsia="仿宋" w:cs="仿宋"/>
                <w:b w:val="0"/>
                <w:i w:val="0"/>
                <w:caps w:val="0"/>
                <w:color w:val="333333"/>
                <w:spacing w:val="0"/>
                <w:sz w:val="24"/>
                <w:szCs w:val="24"/>
                <w:vertAlign w:val="baseline"/>
                <w:lang w:eastAsia="zh-CN"/>
              </w:rPr>
            </w:pPr>
            <w:r>
              <w:rPr>
                <w:rFonts w:hint="eastAsia" w:ascii="仿宋" w:hAnsi="仿宋" w:eastAsia="仿宋" w:cs="仿宋"/>
                <w:b w:val="0"/>
                <w:i w:val="0"/>
                <w:caps w:val="0"/>
                <w:color w:val="333333"/>
                <w:spacing w:val="0"/>
                <w:sz w:val="24"/>
                <w:szCs w:val="24"/>
                <w:vertAlign w:val="baseline"/>
                <w:lang w:eastAsia="zh-CN"/>
              </w:rPr>
              <w:t>数量</w:t>
            </w:r>
          </w:p>
        </w:tc>
        <w:tc>
          <w:tcPr>
            <w:tcW w:w="930" w:type="dxa"/>
            <w:vAlign w:val="center"/>
          </w:tcPr>
          <w:p>
            <w:pPr>
              <w:keepNext w:val="0"/>
              <w:keepLines w:val="0"/>
              <w:widowControl/>
              <w:suppressLineNumbers w:val="0"/>
              <w:spacing w:before="0" w:beforeAutospacing="0" w:afterAutospacing="0" w:line="420" w:lineRule="atLeast"/>
              <w:ind w:right="92" w:rightChars="44"/>
              <w:jc w:val="center"/>
              <w:rPr>
                <w:rFonts w:hint="eastAsia" w:ascii="仿宋" w:hAnsi="仿宋" w:eastAsia="仿宋" w:cs="仿宋"/>
                <w:b w:val="0"/>
                <w:i w:val="0"/>
                <w:caps w:val="0"/>
                <w:color w:val="333333"/>
                <w:spacing w:val="0"/>
                <w:sz w:val="24"/>
                <w:szCs w:val="24"/>
                <w:vertAlign w:val="baseline"/>
                <w:lang w:eastAsia="zh-CN"/>
              </w:rPr>
            </w:pPr>
            <w:r>
              <w:rPr>
                <w:rFonts w:hint="eastAsia" w:ascii="仿宋" w:hAnsi="仿宋" w:eastAsia="仿宋" w:cs="仿宋"/>
                <w:b w:val="0"/>
                <w:i w:val="0"/>
                <w:caps w:val="0"/>
                <w:color w:val="333333"/>
                <w:spacing w:val="0"/>
                <w:sz w:val="24"/>
                <w:szCs w:val="24"/>
                <w:vertAlign w:val="baseline"/>
                <w:lang w:eastAsia="zh-CN"/>
              </w:rPr>
              <w:t>单位</w:t>
            </w:r>
          </w:p>
        </w:tc>
        <w:tc>
          <w:tcPr>
            <w:tcW w:w="1275" w:type="dxa"/>
            <w:vAlign w:val="center"/>
          </w:tcPr>
          <w:p>
            <w:pPr>
              <w:keepNext w:val="0"/>
              <w:keepLines w:val="0"/>
              <w:widowControl/>
              <w:suppressLineNumbers w:val="0"/>
              <w:spacing w:before="0" w:beforeAutospacing="0" w:afterAutospacing="0" w:line="420" w:lineRule="atLeast"/>
              <w:ind w:right="-126" w:rightChars="-60"/>
              <w:jc w:val="center"/>
              <w:rPr>
                <w:rFonts w:hint="eastAsia" w:ascii="仿宋" w:hAnsi="仿宋" w:eastAsia="仿宋" w:cs="仿宋"/>
                <w:b w:val="0"/>
                <w:i w:val="0"/>
                <w:caps w:val="0"/>
                <w:color w:val="333333"/>
                <w:spacing w:val="0"/>
                <w:sz w:val="24"/>
                <w:szCs w:val="24"/>
                <w:vertAlign w:val="baseline"/>
                <w:lang w:eastAsia="zh-CN"/>
              </w:rPr>
            </w:pPr>
            <w:r>
              <w:rPr>
                <w:rFonts w:hint="eastAsia" w:ascii="仿宋" w:hAnsi="仿宋" w:eastAsia="仿宋" w:cs="仿宋"/>
                <w:b w:val="0"/>
                <w:i w:val="0"/>
                <w:caps w:val="0"/>
                <w:color w:val="333333"/>
                <w:spacing w:val="0"/>
                <w:sz w:val="24"/>
                <w:szCs w:val="24"/>
                <w:vertAlign w:val="baseline"/>
                <w:lang w:eastAsia="zh-CN"/>
              </w:rPr>
              <w:t>预算单价</w:t>
            </w:r>
          </w:p>
          <w:p>
            <w:pPr>
              <w:keepNext w:val="0"/>
              <w:keepLines w:val="0"/>
              <w:widowControl/>
              <w:suppressLineNumbers w:val="0"/>
              <w:spacing w:before="0" w:beforeAutospacing="0" w:afterAutospacing="0" w:line="420" w:lineRule="atLeast"/>
              <w:ind w:right="92" w:rightChars="44"/>
              <w:jc w:val="center"/>
              <w:rPr>
                <w:rFonts w:hint="eastAsia" w:ascii="仿宋" w:hAnsi="仿宋" w:eastAsia="仿宋" w:cs="仿宋"/>
                <w:b w:val="0"/>
                <w:i w:val="0"/>
                <w:caps w:val="0"/>
                <w:color w:val="333333"/>
                <w:spacing w:val="0"/>
                <w:sz w:val="24"/>
                <w:szCs w:val="24"/>
                <w:vertAlign w:val="baseline"/>
                <w:lang w:eastAsia="zh-CN"/>
              </w:rPr>
            </w:pPr>
            <w:r>
              <w:rPr>
                <w:rFonts w:hint="eastAsia" w:ascii="仿宋" w:hAnsi="仿宋" w:eastAsia="仿宋" w:cs="仿宋"/>
                <w:b w:val="0"/>
                <w:i w:val="0"/>
                <w:caps w:val="0"/>
                <w:color w:val="333333"/>
                <w:spacing w:val="0"/>
                <w:sz w:val="24"/>
                <w:szCs w:val="24"/>
                <w:vertAlign w:val="baseline"/>
                <w:lang w:val="en-US" w:eastAsia="zh-CN"/>
              </w:rPr>
              <w:t>(元)</w:t>
            </w:r>
          </w:p>
        </w:tc>
        <w:tc>
          <w:tcPr>
            <w:tcW w:w="1365" w:type="dxa"/>
            <w:vAlign w:val="center"/>
          </w:tcPr>
          <w:p>
            <w:pPr>
              <w:keepNext w:val="0"/>
              <w:keepLines w:val="0"/>
              <w:widowControl/>
              <w:suppressLineNumbers w:val="0"/>
              <w:spacing w:before="0" w:beforeAutospacing="0" w:afterAutospacing="0" w:line="420" w:lineRule="atLeast"/>
              <w:ind w:right="-109" w:rightChars="-52"/>
              <w:jc w:val="center"/>
              <w:rPr>
                <w:rFonts w:hint="eastAsia" w:ascii="仿宋" w:hAnsi="仿宋" w:eastAsia="仿宋" w:cs="仿宋"/>
                <w:b w:val="0"/>
                <w:i w:val="0"/>
                <w:caps w:val="0"/>
                <w:color w:val="333333"/>
                <w:spacing w:val="0"/>
                <w:sz w:val="24"/>
                <w:szCs w:val="24"/>
                <w:vertAlign w:val="baseline"/>
                <w:lang w:eastAsia="zh-CN"/>
              </w:rPr>
            </w:pPr>
            <w:r>
              <w:rPr>
                <w:rFonts w:hint="eastAsia" w:ascii="仿宋" w:hAnsi="仿宋" w:eastAsia="仿宋" w:cs="仿宋"/>
                <w:b w:val="0"/>
                <w:i w:val="0"/>
                <w:caps w:val="0"/>
                <w:color w:val="333333"/>
                <w:spacing w:val="0"/>
                <w:sz w:val="24"/>
                <w:szCs w:val="24"/>
                <w:vertAlign w:val="baseline"/>
                <w:lang w:eastAsia="zh-CN"/>
              </w:rPr>
              <w:t>预算总价</w:t>
            </w:r>
          </w:p>
          <w:p>
            <w:pPr>
              <w:keepNext w:val="0"/>
              <w:keepLines w:val="0"/>
              <w:widowControl/>
              <w:suppressLineNumbers w:val="0"/>
              <w:spacing w:before="0" w:beforeAutospacing="0" w:afterAutospacing="0" w:line="420" w:lineRule="atLeast"/>
              <w:ind w:right="92" w:rightChars="44"/>
              <w:jc w:val="center"/>
              <w:rPr>
                <w:rFonts w:hint="eastAsia" w:ascii="仿宋" w:hAnsi="仿宋" w:eastAsia="仿宋" w:cs="仿宋"/>
                <w:b w:val="0"/>
                <w:i w:val="0"/>
                <w:caps w:val="0"/>
                <w:color w:val="333333"/>
                <w:spacing w:val="0"/>
                <w:sz w:val="24"/>
                <w:szCs w:val="24"/>
                <w:vertAlign w:val="baseline"/>
                <w:lang w:val="en-US" w:eastAsia="zh-CN"/>
              </w:rPr>
            </w:pPr>
            <w:r>
              <w:rPr>
                <w:rFonts w:hint="eastAsia" w:ascii="仿宋" w:hAnsi="仿宋" w:eastAsia="仿宋" w:cs="仿宋"/>
                <w:b w:val="0"/>
                <w:i w:val="0"/>
                <w:caps w:val="0"/>
                <w:color w:val="333333"/>
                <w:spacing w:val="0"/>
                <w:sz w:val="24"/>
                <w:szCs w:val="24"/>
                <w:vertAlign w:val="baseline"/>
                <w:lang w:val="en-US" w:eastAsia="zh-CN"/>
              </w:rPr>
              <w:t>(元)</w:t>
            </w:r>
          </w:p>
        </w:tc>
        <w:tc>
          <w:tcPr>
            <w:tcW w:w="1410" w:type="dxa"/>
            <w:vAlign w:val="center"/>
          </w:tcPr>
          <w:p>
            <w:pPr>
              <w:keepNext w:val="0"/>
              <w:keepLines w:val="0"/>
              <w:widowControl/>
              <w:suppressLineNumbers w:val="0"/>
              <w:spacing w:before="0" w:beforeAutospacing="0" w:afterAutospacing="0" w:line="420" w:lineRule="atLeast"/>
              <w:ind w:right="92" w:rightChars="44"/>
              <w:jc w:val="center"/>
              <w:rPr>
                <w:rFonts w:hint="eastAsia" w:ascii="仿宋" w:hAnsi="仿宋" w:eastAsia="仿宋" w:cs="仿宋"/>
                <w:b w:val="0"/>
                <w:i w:val="0"/>
                <w:caps w:val="0"/>
                <w:color w:val="333333"/>
                <w:spacing w:val="0"/>
                <w:sz w:val="24"/>
                <w:szCs w:val="24"/>
                <w:vertAlign w:val="baseline"/>
                <w:lang w:eastAsia="zh-CN"/>
              </w:rPr>
            </w:pPr>
            <w:r>
              <w:rPr>
                <w:rFonts w:hint="eastAsia" w:ascii="仿宋" w:hAnsi="仿宋" w:eastAsia="仿宋" w:cs="仿宋"/>
                <w:b w:val="0"/>
                <w:i w:val="0"/>
                <w:caps w:val="0"/>
                <w:color w:val="333333"/>
                <w:spacing w:val="0"/>
                <w:sz w:val="24"/>
                <w:szCs w:val="24"/>
                <w:vertAlign w:val="baseline"/>
                <w:lang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trPr>
        <w:tc>
          <w:tcPr>
            <w:tcW w:w="1629" w:type="dxa"/>
            <w:vAlign w:val="center"/>
          </w:tcPr>
          <w:p>
            <w:pPr>
              <w:keepNext w:val="0"/>
              <w:keepLines w:val="0"/>
              <w:widowControl/>
              <w:suppressLineNumbers w:val="0"/>
              <w:jc w:val="center"/>
              <w:textAlignment w:val="center"/>
              <w:rPr>
                <w:rFonts w:hint="eastAsia" w:ascii="仿宋" w:hAnsi="仿宋" w:eastAsia="仿宋" w:cs="仿宋"/>
                <w:b w:val="0"/>
                <w:i w:val="0"/>
                <w:caps w:val="0"/>
                <w:color w:val="333333"/>
                <w:spacing w:val="0"/>
                <w:sz w:val="24"/>
                <w:szCs w:val="24"/>
                <w:vertAlign w:val="baseline"/>
              </w:rPr>
            </w:pPr>
            <w:r>
              <w:rPr>
                <w:rFonts w:hint="eastAsia" w:ascii="仿宋" w:hAnsi="仿宋" w:eastAsia="仿宋" w:cs="仿宋"/>
                <w:i w:val="0"/>
                <w:color w:val="000000"/>
                <w:kern w:val="0"/>
                <w:sz w:val="24"/>
                <w:szCs w:val="24"/>
                <w:u w:val="none"/>
                <w:lang w:val="en-US" w:eastAsia="zh-CN" w:bidi="ar"/>
              </w:rPr>
              <w:t>病人监护仪</w:t>
            </w:r>
          </w:p>
        </w:tc>
        <w:tc>
          <w:tcPr>
            <w:tcW w:w="945" w:type="dxa"/>
            <w:vAlign w:val="center"/>
          </w:tcPr>
          <w:p>
            <w:pPr>
              <w:keepNext w:val="0"/>
              <w:keepLines w:val="0"/>
              <w:widowControl/>
              <w:suppressLineNumbers w:val="0"/>
              <w:jc w:val="center"/>
              <w:textAlignment w:val="center"/>
              <w:rPr>
                <w:rFonts w:hint="eastAsia" w:ascii="仿宋" w:hAnsi="仿宋" w:eastAsia="仿宋" w:cs="仿宋"/>
                <w:b w:val="0"/>
                <w:i w:val="0"/>
                <w:caps w:val="0"/>
                <w:color w:val="333333"/>
                <w:spacing w:val="0"/>
                <w:sz w:val="24"/>
                <w:szCs w:val="24"/>
                <w:vertAlign w:val="baseline"/>
              </w:rPr>
            </w:pPr>
            <w:r>
              <w:rPr>
                <w:rFonts w:hint="eastAsia" w:ascii="仿宋" w:hAnsi="仿宋" w:eastAsia="仿宋" w:cs="仿宋"/>
                <w:i w:val="0"/>
                <w:color w:val="000000"/>
                <w:kern w:val="0"/>
                <w:sz w:val="24"/>
                <w:szCs w:val="24"/>
                <w:u w:val="none"/>
                <w:lang w:val="en-US" w:eastAsia="zh-CN" w:bidi="ar"/>
              </w:rPr>
              <w:t>2</w:t>
            </w:r>
          </w:p>
        </w:tc>
        <w:tc>
          <w:tcPr>
            <w:tcW w:w="930" w:type="dxa"/>
            <w:vAlign w:val="center"/>
          </w:tcPr>
          <w:p>
            <w:pPr>
              <w:keepNext w:val="0"/>
              <w:keepLines w:val="0"/>
              <w:widowControl/>
              <w:suppressLineNumbers w:val="0"/>
              <w:jc w:val="center"/>
              <w:textAlignment w:val="center"/>
              <w:rPr>
                <w:rFonts w:hint="eastAsia" w:ascii="仿宋" w:hAnsi="仿宋" w:eastAsia="仿宋" w:cs="仿宋"/>
                <w:b w:val="0"/>
                <w:i w:val="0"/>
                <w:caps w:val="0"/>
                <w:color w:val="333333"/>
                <w:spacing w:val="0"/>
                <w:sz w:val="24"/>
                <w:szCs w:val="24"/>
                <w:vertAlign w:val="baseline"/>
              </w:rPr>
            </w:pPr>
            <w:r>
              <w:rPr>
                <w:rFonts w:hint="eastAsia" w:ascii="仿宋" w:hAnsi="仿宋" w:eastAsia="仿宋" w:cs="仿宋"/>
                <w:i w:val="0"/>
                <w:color w:val="000000"/>
                <w:kern w:val="0"/>
                <w:sz w:val="24"/>
                <w:szCs w:val="24"/>
                <w:u w:val="none"/>
                <w:lang w:val="en-US" w:eastAsia="zh-CN" w:bidi="ar"/>
              </w:rPr>
              <w:t>台</w:t>
            </w:r>
          </w:p>
        </w:tc>
        <w:tc>
          <w:tcPr>
            <w:tcW w:w="1275" w:type="dxa"/>
            <w:vAlign w:val="center"/>
          </w:tcPr>
          <w:p>
            <w:pPr>
              <w:keepNext w:val="0"/>
              <w:keepLines w:val="0"/>
              <w:widowControl/>
              <w:suppressLineNumbers w:val="0"/>
              <w:jc w:val="center"/>
              <w:textAlignment w:val="center"/>
              <w:rPr>
                <w:rFonts w:hint="eastAsia" w:ascii="仿宋" w:hAnsi="仿宋" w:eastAsia="仿宋" w:cs="仿宋"/>
                <w:b w:val="0"/>
                <w:i w:val="0"/>
                <w:caps w:val="0"/>
                <w:color w:val="333333"/>
                <w:spacing w:val="0"/>
                <w:sz w:val="24"/>
                <w:szCs w:val="24"/>
                <w:vertAlign w:val="baseline"/>
              </w:rPr>
            </w:pPr>
            <w:r>
              <w:rPr>
                <w:rFonts w:hint="eastAsia" w:ascii="仿宋" w:hAnsi="仿宋" w:eastAsia="仿宋" w:cs="仿宋"/>
                <w:i w:val="0"/>
                <w:color w:val="000000"/>
                <w:kern w:val="0"/>
                <w:sz w:val="24"/>
                <w:szCs w:val="24"/>
                <w:u w:val="none"/>
                <w:lang w:val="en-US" w:eastAsia="zh-CN" w:bidi="ar"/>
              </w:rPr>
              <w:t>33000</w:t>
            </w:r>
          </w:p>
        </w:tc>
        <w:tc>
          <w:tcPr>
            <w:tcW w:w="1365" w:type="dxa"/>
            <w:vAlign w:val="center"/>
          </w:tcPr>
          <w:p>
            <w:pPr>
              <w:keepNext w:val="0"/>
              <w:keepLines w:val="0"/>
              <w:widowControl/>
              <w:suppressLineNumbers w:val="0"/>
              <w:jc w:val="center"/>
              <w:textAlignment w:val="center"/>
              <w:rPr>
                <w:rFonts w:hint="eastAsia" w:ascii="仿宋" w:hAnsi="仿宋" w:eastAsia="仿宋" w:cs="仿宋"/>
                <w:b w:val="0"/>
                <w:i w:val="0"/>
                <w:caps w:val="0"/>
                <w:color w:val="333333"/>
                <w:spacing w:val="0"/>
                <w:sz w:val="24"/>
                <w:szCs w:val="24"/>
                <w:vertAlign w:val="baseline"/>
              </w:rPr>
            </w:pPr>
            <w:r>
              <w:rPr>
                <w:rFonts w:hint="eastAsia" w:ascii="仿宋" w:hAnsi="仿宋" w:eastAsia="仿宋" w:cs="仿宋"/>
                <w:i w:val="0"/>
                <w:color w:val="000000"/>
                <w:kern w:val="0"/>
                <w:sz w:val="24"/>
                <w:szCs w:val="24"/>
                <w:u w:val="none"/>
                <w:lang w:val="en-US" w:eastAsia="zh-CN" w:bidi="ar"/>
              </w:rPr>
              <w:t>66000</w:t>
            </w:r>
          </w:p>
        </w:tc>
        <w:tc>
          <w:tcPr>
            <w:tcW w:w="1410" w:type="dxa"/>
            <w:vAlign w:val="center"/>
          </w:tcPr>
          <w:p>
            <w:pPr>
              <w:keepNext w:val="0"/>
              <w:keepLines w:val="0"/>
              <w:widowControl/>
              <w:suppressLineNumbers w:val="0"/>
              <w:jc w:val="center"/>
              <w:textAlignment w:val="center"/>
              <w:rPr>
                <w:rFonts w:hint="eastAsia" w:ascii="仿宋" w:hAnsi="仿宋" w:eastAsia="仿宋" w:cs="仿宋"/>
                <w:i w:val="0"/>
                <w:color w:val="000000"/>
                <w:kern w:val="0"/>
                <w:sz w:val="24"/>
                <w:szCs w:val="24"/>
                <w:u w:val="none"/>
                <w:lang w:val="en-US" w:eastAsia="zh-CN" w:bidi="ar"/>
              </w:rPr>
            </w:pPr>
            <w:r>
              <w:rPr>
                <w:rFonts w:hint="eastAsia" w:ascii="仿宋" w:hAnsi="仿宋" w:eastAsia="仿宋" w:cs="仿宋"/>
                <w:i w:val="0"/>
                <w:color w:val="000000"/>
                <w:kern w:val="0"/>
                <w:sz w:val="24"/>
                <w:szCs w:val="24"/>
                <w:u w:val="none"/>
                <w:lang w:val="en-US" w:eastAsia="zh-CN" w:bidi="ar"/>
              </w:rPr>
              <w:t>新生儿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1629" w:type="dxa"/>
            <w:vAlign w:val="center"/>
          </w:tcPr>
          <w:p>
            <w:pPr>
              <w:keepNext w:val="0"/>
              <w:keepLines w:val="0"/>
              <w:widowControl/>
              <w:suppressLineNumbers w:val="0"/>
              <w:jc w:val="center"/>
              <w:textAlignment w:val="center"/>
              <w:rPr>
                <w:rFonts w:hint="eastAsia" w:ascii="仿宋" w:hAnsi="仿宋" w:eastAsia="仿宋" w:cs="仿宋"/>
                <w:b w:val="0"/>
                <w:i w:val="0"/>
                <w:caps w:val="0"/>
                <w:color w:val="333333"/>
                <w:spacing w:val="0"/>
                <w:sz w:val="24"/>
                <w:szCs w:val="24"/>
                <w:vertAlign w:val="baseline"/>
              </w:rPr>
            </w:pPr>
            <w:r>
              <w:rPr>
                <w:rFonts w:hint="eastAsia" w:ascii="仿宋" w:hAnsi="仿宋" w:eastAsia="仿宋" w:cs="仿宋"/>
                <w:i w:val="0"/>
                <w:color w:val="000000"/>
                <w:kern w:val="0"/>
                <w:sz w:val="24"/>
                <w:szCs w:val="24"/>
                <w:u w:val="none"/>
                <w:lang w:val="en-US" w:eastAsia="zh-CN" w:bidi="ar"/>
              </w:rPr>
              <w:t>病人监护仪</w:t>
            </w:r>
          </w:p>
        </w:tc>
        <w:tc>
          <w:tcPr>
            <w:tcW w:w="945" w:type="dxa"/>
            <w:vAlign w:val="center"/>
          </w:tcPr>
          <w:p>
            <w:pPr>
              <w:keepNext w:val="0"/>
              <w:keepLines w:val="0"/>
              <w:widowControl/>
              <w:suppressLineNumbers w:val="0"/>
              <w:jc w:val="center"/>
              <w:textAlignment w:val="center"/>
              <w:rPr>
                <w:rFonts w:hint="eastAsia" w:ascii="仿宋" w:hAnsi="仿宋" w:eastAsia="仿宋" w:cs="仿宋"/>
                <w:b w:val="0"/>
                <w:i w:val="0"/>
                <w:caps w:val="0"/>
                <w:color w:val="333333"/>
                <w:spacing w:val="0"/>
                <w:sz w:val="24"/>
                <w:szCs w:val="24"/>
                <w:vertAlign w:val="baseline"/>
              </w:rPr>
            </w:pPr>
            <w:r>
              <w:rPr>
                <w:rFonts w:hint="eastAsia" w:ascii="仿宋" w:hAnsi="仿宋" w:eastAsia="仿宋" w:cs="仿宋"/>
                <w:i w:val="0"/>
                <w:color w:val="000000"/>
                <w:kern w:val="0"/>
                <w:sz w:val="24"/>
                <w:szCs w:val="24"/>
                <w:u w:val="none"/>
                <w:lang w:val="en-US" w:eastAsia="zh-CN" w:bidi="ar"/>
              </w:rPr>
              <w:t>2</w:t>
            </w:r>
          </w:p>
        </w:tc>
        <w:tc>
          <w:tcPr>
            <w:tcW w:w="930" w:type="dxa"/>
            <w:vAlign w:val="center"/>
          </w:tcPr>
          <w:p>
            <w:pPr>
              <w:keepNext w:val="0"/>
              <w:keepLines w:val="0"/>
              <w:widowControl/>
              <w:suppressLineNumbers w:val="0"/>
              <w:jc w:val="center"/>
              <w:textAlignment w:val="center"/>
              <w:rPr>
                <w:rFonts w:hint="eastAsia" w:ascii="仿宋" w:hAnsi="仿宋" w:eastAsia="仿宋" w:cs="仿宋"/>
                <w:b w:val="0"/>
                <w:i w:val="0"/>
                <w:caps w:val="0"/>
                <w:color w:val="333333"/>
                <w:spacing w:val="0"/>
                <w:sz w:val="24"/>
                <w:szCs w:val="24"/>
                <w:vertAlign w:val="baseline"/>
              </w:rPr>
            </w:pPr>
            <w:r>
              <w:rPr>
                <w:rFonts w:hint="eastAsia" w:ascii="仿宋" w:hAnsi="仿宋" w:eastAsia="仿宋" w:cs="仿宋"/>
                <w:i w:val="0"/>
                <w:color w:val="000000"/>
                <w:kern w:val="0"/>
                <w:sz w:val="24"/>
                <w:szCs w:val="24"/>
                <w:u w:val="none"/>
                <w:lang w:val="en-US" w:eastAsia="zh-CN" w:bidi="ar"/>
              </w:rPr>
              <w:t>台</w:t>
            </w:r>
          </w:p>
        </w:tc>
        <w:tc>
          <w:tcPr>
            <w:tcW w:w="1275" w:type="dxa"/>
            <w:vAlign w:val="center"/>
          </w:tcPr>
          <w:p>
            <w:pPr>
              <w:keepNext w:val="0"/>
              <w:keepLines w:val="0"/>
              <w:widowControl/>
              <w:suppressLineNumbers w:val="0"/>
              <w:jc w:val="center"/>
              <w:textAlignment w:val="center"/>
              <w:rPr>
                <w:rFonts w:hint="eastAsia" w:ascii="仿宋" w:hAnsi="仿宋" w:eastAsia="仿宋" w:cs="仿宋"/>
                <w:b w:val="0"/>
                <w:i w:val="0"/>
                <w:caps w:val="0"/>
                <w:color w:val="333333"/>
                <w:spacing w:val="0"/>
                <w:sz w:val="24"/>
                <w:szCs w:val="24"/>
                <w:vertAlign w:val="baseline"/>
              </w:rPr>
            </w:pPr>
            <w:r>
              <w:rPr>
                <w:rFonts w:hint="eastAsia" w:ascii="仿宋" w:hAnsi="仿宋" w:eastAsia="仿宋" w:cs="仿宋"/>
                <w:i w:val="0"/>
                <w:color w:val="000000"/>
                <w:kern w:val="0"/>
                <w:sz w:val="24"/>
                <w:szCs w:val="24"/>
                <w:u w:val="none"/>
                <w:lang w:val="en-US" w:eastAsia="zh-CN" w:bidi="ar"/>
              </w:rPr>
              <w:t>26000</w:t>
            </w:r>
          </w:p>
        </w:tc>
        <w:tc>
          <w:tcPr>
            <w:tcW w:w="1365" w:type="dxa"/>
            <w:vAlign w:val="center"/>
          </w:tcPr>
          <w:p>
            <w:pPr>
              <w:keepNext w:val="0"/>
              <w:keepLines w:val="0"/>
              <w:widowControl/>
              <w:suppressLineNumbers w:val="0"/>
              <w:jc w:val="center"/>
              <w:textAlignment w:val="center"/>
              <w:rPr>
                <w:rFonts w:hint="eastAsia" w:ascii="仿宋" w:hAnsi="仿宋" w:eastAsia="仿宋" w:cs="仿宋"/>
                <w:b w:val="0"/>
                <w:i w:val="0"/>
                <w:caps w:val="0"/>
                <w:color w:val="333333"/>
                <w:spacing w:val="0"/>
                <w:sz w:val="24"/>
                <w:szCs w:val="24"/>
                <w:vertAlign w:val="baseline"/>
              </w:rPr>
            </w:pPr>
            <w:r>
              <w:rPr>
                <w:rFonts w:hint="eastAsia" w:ascii="仿宋" w:hAnsi="仿宋" w:eastAsia="仿宋" w:cs="仿宋"/>
                <w:i w:val="0"/>
                <w:color w:val="000000"/>
                <w:kern w:val="0"/>
                <w:sz w:val="24"/>
                <w:szCs w:val="24"/>
                <w:u w:val="none"/>
                <w:lang w:val="en-US" w:eastAsia="zh-CN" w:bidi="ar"/>
              </w:rPr>
              <w:t>52000</w:t>
            </w:r>
          </w:p>
        </w:tc>
        <w:tc>
          <w:tcPr>
            <w:tcW w:w="1410" w:type="dxa"/>
            <w:vAlign w:val="center"/>
          </w:tcPr>
          <w:p>
            <w:pPr>
              <w:keepNext w:val="0"/>
              <w:keepLines w:val="0"/>
              <w:widowControl/>
              <w:suppressLineNumbers w:val="0"/>
              <w:jc w:val="center"/>
              <w:textAlignment w:val="center"/>
              <w:rPr>
                <w:rFonts w:hint="eastAsia" w:ascii="仿宋" w:hAnsi="仿宋" w:eastAsia="仿宋" w:cs="仿宋"/>
                <w:i w:val="0"/>
                <w:color w:val="000000"/>
                <w:kern w:val="0"/>
                <w:sz w:val="24"/>
                <w:szCs w:val="24"/>
                <w:u w:val="none"/>
                <w:lang w:val="en-US" w:eastAsia="zh-CN" w:bidi="ar"/>
              </w:rPr>
            </w:pPr>
            <w:r>
              <w:rPr>
                <w:rFonts w:hint="eastAsia" w:ascii="仿宋" w:hAnsi="仿宋" w:eastAsia="仿宋" w:cs="仿宋"/>
                <w:i w:val="0"/>
                <w:color w:val="000000"/>
                <w:kern w:val="0"/>
                <w:sz w:val="24"/>
                <w:szCs w:val="24"/>
                <w:u w:val="none"/>
                <w:lang w:val="en-US" w:eastAsia="zh-CN" w:bidi="ar"/>
              </w:rPr>
              <w:t>儿童/成人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29" w:type="dxa"/>
            <w:vAlign w:val="center"/>
          </w:tcPr>
          <w:p>
            <w:pPr>
              <w:keepNext w:val="0"/>
              <w:keepLines w:val="0"/>
              <w:widowControl/>
              <w:suppressLineNumbers w:val="0"/>
              <w:ind w:right="-65" w:rightChars="-31"/>
              <w:jc w:val="center"/>
              <w:textAlignment w:val="center"/>
              <w:rPr>
                <w:rFonts w:hint="eastAsia" w:ascii="仿宋" w:hAnsi="仿宋" w:eastAsia="仿宋" w:cs="仿宋"/>
                <w:b w:val="0"/>
                <w:i w:val="0"/>
                <w:caps w:val="0"/>
                <w:color w:val="333333"/>
                <w:spacing w:val="0"/>
                <w:sz w:val="24"/>
                <w:szCs w:val="24"/>
                <w:vertAlign w:val="baseline"/>
              </w:rPr>
            </w:pPr>
            <w:r>
              <w:rPr>
                <w:rFonts w:hint="eastAsia" w:ascii="仿宋" w:hAnsi="仿宋" w:eastAsia="仿宋" w:cs="仿宋"/>
                <w:i w:val="0"/>
                <w:color w:val="000000"/>
                <w:kern w:val="0"/>
                <w:sz w:val="24"/>
                <w:szCs w:val="24"/>
                <w:u w:val="none"/>
                <w:lang w:val="en-US" w:eastAsia="zh-CN" w:bidi="ar"/>
              </w:rPr>
              <w:t>等离子体空气净化消毒机</w:t>
            </w:r>
          </w:p>
        </w:tc>
        <w:tc>
          <w:tcPr>
            <w:tcW w:w="945" w:type="dxa"/>
            <w:vAlign w:val="center"/>
          </w:tcPr>
          <w:p>
            <w:pPr>
              <w:keepNext w:val="0"/>
              <w:keepLines w:val="0"/>
              <w:widowControl/>
              <w:suppressLineNumbers w:val="0"/>
              <w:jc w:val="center"/>
              <w:textAlignment w:val="center"/>
              <w:rPr>
                <w:rFonts w:hint="eastAsia" w:ascii="仿宋" w:hAnsi="仿宋" w:eastAsia="仿宋" w:cs="仿宋"/>
                <w:b w:val="0"/>
                <w:i w:val="0"/>
                <w:caps w:val="0"/>
                <w:color w:val="333333"/>
                <w:spacing w:val="0"/>
                <w:sz w:val="24"/>
                <w:szCs w:val="24"/>
                <w:vertAlign w:val="baseline"/>
              </w:rPr>
            </w:pPr>
            <w:r>
              <w:rPr>
                <w:rFonts w:hint="eastAsia" w:ascii="仿宋" w:hAnsi="仿宋" w:eastAsia="仿宋" w:cs="仿宋"/>
                <w:i w:val="0"/>
                <w:color w:val="000000"/>
                <w:kern w:val="0"/>
                <w:sz w:val="24"/>
                <w:szCs w:val="24"/>
                <w:u w:val="none"/>
                <w:lang w:val="en-US" w:eastAsia="zh-CN" w:bidi="ar"/>
              </w:rPr>
              <w:t>4</w:t>
            </w:r>
          </w:p>
        </w:tc>
        <w:tc>
          <w:tcPr>
            <w:tcW w:w="930" w:type="dxa"/>
            <w:vAlign w:val="center"/>
          </w:tcPr>
          <w:p>
            <w:pPr>
              <w:keepNext w:val="0"/>
              <w:keepLines w:val="0"/>
              <w:widowControl/>
              <w:suppressLineNumbers w:val="0"/>
              <w:jc w:val="center"/>
              <w:textAlignment w:val="center"/>
              <w:rPr>
                <w:rFonts w:hint="eastAsia" w:ascii="仿宋" w:hAnsi="仿宋" w:eastAsia="仿宋" w:cs="仿宋"/>
                <w:b w:val="0"/>
                <w:i w:val="0"/>
                <w:caps w:val="0"/>
                <w:color w:val="333333"/>
                <w:spacing w:val="0"/>
                <w:sz w:val="24"/>
                <w:szCs w:val="24"/>
                <w:vertAlign w:val="baseline"/>
              </w:rPr>
            </w:pPr>
            <w:r>
              <w:rPr>
                <w:rFonts w:hint="eastAsia" w:ascii="仿宋" w:hAnsi="仿宋" w:eastAsia="仿宋" w:cs="仿宋"/>
                <w:i w:val="0"/>
                <w:color w:val="000000"/>
                <w:kern w:val="0"/>
                <w:sz w:val="24"/>
                <w:szCs w:val="24"/>
                <w:u w:val="none"/>
                <w:lang w:val="en-US" w:eastAsia="zh-CN" w:bidi="ar"/>
              </w:rPr>
              <w:t>台</w:t>
            </w:r>
          </w:p>
        </w:tc>
        <w:tc>
          <w:tcPr>
            <w:tcW w:w="1275" w:type="dxa"/>
            <w:vAlign w:val="center"/>
          </w:tcPr>
          <w:p>
            <w:pPr>
              <w:keepNext w:val="0"/>
              <w:keepLines w:val="0"/>
              <w:widowControl/>
              <w:suppressLineNumbers w:val="0"/>
              <w:jc w:val="center"/>
              <w:textAlignment w:val="center"/>
              <w:rPr>
                <w:rFonts w:hint="eastAsia" w:ascii="仿宋" w:hAnsi="仿宋" w:eastAsia="仿宋" w:cs="仿宋"/>
                <w:b w:val="0"/>
                <w:i w:val="0"/>
                <w:caps w:val="0"/>
                <w:color w:val="333333"/>
                <w:spacing w:val="0"/>
                <w:sz w:val="24"/>
                <w:szCs w:val="24"/>
                <w:vertAlign w:val="baseline"/>
                <w:lang w:val="en-US"/>
              </w:rPr>
            </w:pPr>
            <w:r>
              <w:rPr>
                <w:rFonts w:hint="eastAsia" w:ascii="仿宋" w:hAnsi="仿宋" w:eastAsia="仿宋" w:cs="仿宋"/>
                <w:i w:val="0"/>
                <w:color w:val="000000"/>
                <w:kern w:val="0"/>
                <w:sz w:val="24"/>
                <w:szCs w:val="24"/>
                <w:u w:val="none"/>
                <w:lang w:val="en-US" w:eastAsia="zh-CN" w:bidi="ar"/>
              </w:rPr>
              <w:t>7250</w:t>
            </w:r>
          </w:p>
        </w:tc>
        <w:tc>
          <w:tcPr>
            <w:tcW w:w="1365" w:type="dxa"/>
            <w:vAlign w:val="center"/>
          </w:tcPr>
          <w:p>
            <w:pPr>
              <w:keepNext w:val="0"/>
              <w:keepLines w:val="0"/>
              <w:widowControl/>
              <w:suppressLineNumbers w:val="0"/>
              <w:jc w:val="center"/>
              <w:textAlignment w:val="center"/>
              <w:rPr>
                <w:rFonts w:hint="eastAsia" w:ascii="仿宋" w:hAnsi="仿宋" w:eastAsia="仿宋" w:cs="仿宋"/>
                <w:b w:val="0"/>
                <w:i w:val="0"/>
                <w:caps w:val="0"/>
                <w:color w:val="333333"/>
                <w:spacing w:val="0"/>
                <w:sz w:val="24"/>
                <w:szCs w:val="24"/>
                <w:vertAlign w:val="baseline"/>
                <w:lang w:val="en-US"/>
              </w:rPr>
            </w:pPr>
            <w:r>
              <w:rPr>
                <w:rFonts w:hint="eastAsia" w:ascii="仿宋" w:hAnsi="仿宋" w:eastAsia="仿宋" w:cs="仿宋"/>
                <w:i w:val="0"/>
                <w:color w:val="000000"/>
                <w:kern w:val="0"/>
                <w:sz w:val="24"/>
                <w:szCs w:val="24"/>
                <w:u w:val="none"/>
                <w:lang w:val="en-US" w:eastAsia="zh-CN" w:bidi="ar"/>
              </w:rPr>
              <w:t>29000</w:t>
            </w:r>
          </w:p>
        </w:tc>
        <w:tc>
          <w:tcPr>
            <w:tcW w:w="1410" w:type="dxa"/>
            <w:vAlign w:val="center"/>
          </w:tcPr>
          <w:p>
            <w:pPr>
              <w:keepNext w:val="0"/>
              <w:keepLines w:val="0"/>
              <w:widowControl/>
              <w:suppressLineNumbers w:val="0"/>
              <w:jc w:val="center"/>
              <w:textAlignment w:val="center"/>
              <w:rPr>
                <w:rFonts w:hint="eastAsia" w:ascii="仿宋" w:hAnsi="仿宋" w:eastAsia="仿宋" w:cs="仿宋"/>
                <w:i w:val="0"/>
                <w:color w:val="000000"/>
                <w:kern w:val="0"/>
                <w:sz w:val="24"/>
                <w:szCs w:val="24"/>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29" w:type="dxa"/>
            <w:vAlign w:val="center"/>
          </w:tcPr>
          <w:p>
            <w:pPr>
              <w:keepNext w:val="0"/>
              <w:keepLines w:val="0"/>
              <w:widowControl/>
              <w:suppressLineNumbers w:val="0"/>
              <w:jc w:val="center"/>
              <w:textAlignment w:val="center"/>
              <w:rPr>
                <w:rFonts w:hint="eastAsia" w:ascii="仿宋" w:hAnsi="仿宋" w:eastAsia="仿宋" w:cs="仿宋"/>
                <w:b w:val="0"/>
                <w:i w:val="0"/>
                <w:caps w:val="0"/>
                <w:color w:val="333333"/>
                <w:spacing w:val="0"/>
                <w:sz w:val="24"/>
                <w:szCs w:val="24"/>
                <w:vertAlign w:val="baseline"/>
              </w:rPr>
            </w:pPr>
            <w:r>
              <w:rPr>
                <w:rFonts w:hint="eastAsia" w:ascii="仿宋" w:hAnsi="仿宋" w:eastAsia="仿宋" w:cs="仿宋"/>
                <w:i w:val="0"/>
                <w:color w:val="000000"/>
                <w:kern w:val="0"/>
                <w:sz w:val="24"/>
                <w:szCs w:val="24"/>
                <w:u w:val="none"/>
                <w:lang w:val="en-US" w:eastAsia="zh-CN" w:bidi="ar"/>
              </w:rPr>
              <w:t>光纤喉镜</w:t>
            </w:r>
          </w:p>
        </w:tc>
        <w:tc>
          <w:tcPr>
            <w:tcW w:w="945" w:type="dxa"/>
            <w:vAlign w:val="center"/>
          </w:tcPr>
          <w:p>
            <w:pPr>
              <w:keepNext w:val="0"/>
              <w:keepLines w:val="0"/>
              <w:widowControl/>
              <w:suppressLineNumbers w:val="0"/>
              <w:jc w:val="center"/>
              <w:textAlignment w:val="center"/>
              <w:rPr>
                <w:rFonts w:hint="eastAsia" w:ascii="仿宋" w:hAnsi="仿宋" w:eastAsia="仿宋" w:cs="仿宋"/>
                <w:b w:val="0"/>
                <w:i w:val="0"/>
                <w:caps w:val="0"/>
                <w:color w:val="333333"/>
                <w:spacing w:val="0"/>
                <w:sz w:val="24"/>
                <w:szCs w:val="24"/>
                <w:vertAlign w:val="baseline"/>
              </w:rPr>
            </w:pPr>
            <w:r>
              <w:rPr>
                <w:rFonts w:hint="eastAsia" w:ascii="仿宋" w:hAnsi="仿宋" w:eastAsia="仿宋" w:cs="仿宋"/>
                <w:i w:val="0"/>
                <w:color w:val="000000"/>
                <w:kern w:val="0"/>
                <w:sz w:val="24"/>
                <w:szCs w:val="24"/>
                <w:u w:val="none"/>
                <w:lang w:val="en-US" w:eastAsia="zh-CN" w:bidi="ar"/>
              </w:rPr>
              <w:t>1</w:t>
            </w:r>
          </w:p>
        </w:tc>
        <w:tc>
          <w:tcPr>
            <w:tcW w:w="930" w:type="dxa"/>
            <w:vAlign w:val="center"/>
          </w:tcPr>
          <w:p>
            <w:pPr>
              <w:keepNext w:val="0"/>
              <w:keepLines w:val="0"/>
              <w:widowControl/>
              <w:suppressLineNumbers w:val="0"/>
              <w:jc w:val="center"/>
              <w:textAlignment w:val="center"/>
              <w:rPr>
                <w:rFonts w:hint="eastAsia" w:ascii="仿宋" w:hAnsi="仿宋" w:eastAsia="仿宋" w:cs="仿宋"/>
                <w:b w:val="0"/>
                <w:i w:val="0"/>
                <w:caps w:val="0"/>
                <w:color w:val="333333"/>
                <w:spacing w:val="0"/>
                <w:sz w:val="24"/>
                <w:szCs w:val="24"/>
                <w:vertAlign w:val="baseline"/>
              </w:rPr>
            </w:pPr>
            <w:r>
              <w:rPr>
                <w:rFonts w:hint="eastAsia" w:ascii="仿宋" w:hAnsi="仿宋" w:eastAsia="仿宋" w:cs="仿宋"/>
                <w:i w:val="0"/>
                <w:color w:val="000000"/>
                <w:kern w:val="0"/>
                <w:sz w:val="24"/>
                <w:szCs w:val="24"/>
                <w:u w:val="none"/>
                <w:lang w:val="en-US" w:eastAsia="zh-CN" w:bidi="ar"/>
              </w:rPr>
              <w:t>套</w:t>
            </w:r>
          </w:p>
        </w:tc>
        <w:tc>
          <w:tcPr>
            <w:tcW w:w="1275" w:type="dxa"/>
            <w:vAlign w:val="center"/>
          </w:tcPr>
          <w:p>
            <w:pPr>
              <w:keepNext w:val="0"/>
              <w:keepLines w:val="0"/>
              <w:widowControl/>
              <w:suppressLineNumbers w:val="0"/>
              <w:jc w:val="center"/>
              <w:textAlignment w:val="center"/>
              <w:rPr>
                <w:rFonts w:hint="eastAsia" w:ascii="仿宋" w:hAnsi="仿宋" w:eastAsia="仿宋" w:cs="仿宋"/>
                <w:b w:val="0"/>
                <w:i w:val="0"/>
                <w:caps w:val="0"/>
                <w:color w:val="333333"/>
                <w:spacing w:val="0"/>
                <w:sz w:val="24"/>
                <w:szCs w:val="24"/>
                <w:vertAlign w:val="baseline"/>
              </w:rPr>
            </w:pPr>
            <w:r>
              <w:rPr>
                <w:rFonts w:hint="eastAsia" w:ascii="仿宋" w:hAnsi="仿宋" w:eastAsia="仿宋" w:cs="仿宋"/>
                <w:i w:val="0"/>
                <w:color w:val="000000"/>
                <w:kern w:val="0"/>
                <w:sz w:val="24"/>
                <w:szCs w:val="24"/>
                <w:u w:val="none"/>
                <w:lang w:val="en-US" w:eastAsia="zh-CN" w:bidi="ar"/>
              </w:rPr>
              <w:t>5000</w:t>
            </w:r>
          </w:p>
        </w:tc>
        <w:tc>
          <w:tcPr>
            <w:tcW w:w="1365" w:type="dxa"/>
            <w:vAlign w:val="center"/>
          </w:tcPr>
          <w:p>
            <w:pPr>
              <w:keepNext w:val="0"/>
              <w:keepLines w:val="0"/>
              <w:widowControl/>
              <w:suppressLineNumbers w:val="0"/>
              <w:jc w:val="center"/>
              <w:textAlignment w:val="center"/>
              <w:rPr>
                <w:rFonts w:hint="eastAsia" w:ascii="仿宋" w:hAnsi="仿宋" w:eastAsia="仿宋" w:cs="仿宋"/>
                <w:b w:val="0"/>
                <w:i w:val="0"/>
                <w:caps w:val="0"/>
                <w:color w:val="333333"/>
                <w:spacing w:val="0"/>
                <w:sz w:val="24"/>
                <w:szCs w:val="24"/>
                <w:vertAlign w:val="baseline"/>
              </w:rPr>
            </w:pPr>
            <w:r>
              <w:rPr>
                <w:rFonts w:hint="eastAsia" w:ascii="仿宋" w:hAnsi="仿宋" w:eastAsia="仿宋" w:cs="仿宋"/>
                <w:i w:val="0"/>
                <w:color w:val="000000"/>
                <w:kern w:val="0"/>
                <w:sz w:val="24"/>
                <w:szCs w:val="24"/>
                <w:u w:val="none"/>
                <w:lang w:val="en-US" w:eastAsia="zh-CN" w:bidi="ar"/>
              </w:rPr>
              <w:t>5000</w:t>
            </w:r>
          </w:p>
        </w:tc>
        <w:tc>
          <w:tcPr>
            <w:tcW w:w="1410" w:type="dxa"/>
            <w:vAlign w:val="center"/>
          </w:tcPr>
          <w:p>
            <w:pPr>
              <w:keepNext w:val="0"/>
              <w:keepLines w:val="0"/>
              <w:widowControl/>
              <w:suppressLineNumbers w:val="0"/>
              <w:jc w:val="center"/>
              <w:textAlignment w:val="center"/>
              <w:rPr>
                <w:rFonts w:hint="eastAsia" w:ascii="仿宋" w:hAnsi="仿宋" w:eastAsia="仿宋" w:cs="仿宋"/>
                <w:i w:val="0"/>
                <w:color w:val="000000"/>
                <w:kern w:val="0"/>
                <w:sz w:val="24"/>
                <w:szCs w:val="24"/>
                <w:u w:val="none"/>
                <w:lang w:val="en-US" w:eastAsia="zh-CN" w:bidi="ar"/>
              </w:rPr>
            </w:pPr>
            <w:r>
              <w:rPr>
                <w:rFonts w:hint="eastAsia" w:ascii="仿宋" w:hAnsi="仿宋" w:eastAsia="仿宋" w:cs="仿宋"/>
                <w:i w:val="0"/>
                <w:color w:val="000000"/>
                <w:kern w:val="0"/>
                <w:sz w:val="24"/>
                <w:szCs w:val="24"/>
                <w:u w:val="none"/>
                <w:lang w:val="en-US" w:eastAsia="zh-CN" w:bidi="ar"/>
              </w:rPr>
              <w:t>允许进口产品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29" w:type="dxa"/>
          </w:tcPr>
          <w:p>
            <w:pPr>
              <w:keepNext w:val="0"/>
              <w:keepLines w:val="0"/>
              <w:widowControl/>
              <w:suppressLineNumbers w:val="0"/>
              <w:spacing w:before="0" w:beforeAutospacing="0" w:after="300" w:afterAutospacing="0" w:line="420" w:lineRule="atLeast"/>
              <w:ind w:right="-67" w:rightChars="0"/>
              <w:jc w:val="center"/>
              <w:rPr>
                <w:rFonts w:hint="eastAsia" w:ascii="仿宋" w:hAnsi="仿宋" w:eastAsia="仿宋" w:cs="仿宋"/>
                <w:b w:val="0"/>
                <w:i w:val="0"/>
                <w:caps w:val="0"/>
                <w:color w:val="333333"/>
                <w:spacing w:val="0"/>
                <w:sz w:val="24"/>
                <w:szCs w:val="24"/>
                <w:vertAlign w:val="baseline"/>
                <w:lang w:eastAsia="zh-CN"/>
              </w:rPr>
            </w:pPr>
            <w:r>
              <w:rPr>
                <w:rFonts w:hint="eastAsia" w:ascii="仿宋" w:hAnsi="仿宋" w:eastAsia="仿宋" w:cs="仿宋"/>
                <w:b/>
                <w:bCs/>
                <w:i w:val="0"/>
                <w:caps w:val="0"/>
                <w:color w:val="333333"/>
                <w:spacing w:val="0"/>
                <w:sz w:val="24"/>
                <w:szCs w:val="24"/>
                <w:vertAlign w:val="baseline"/>
                <w:lang w:eastAsia="zh-CN"/>
              </w:rPr>
              <w:t>合</w:t>
            </w:r>
            <w:r>
              <w:rPr>
                <w:rFonts w:hint="eastAsia" w:ascii="仿宋" w:hAnsi="仿宋" w:eastAsia="仿宋" w:cs="仿宋"/>
                <w:b/>
                <w:bCs/>
                <w:i w:val="0"/>
                <w:caps w:val="0"/>
                <w:color w:val="333333"/>
                <w:spacing w:val="0"/>
                <w:sz w:val="24"/>
                <w:szCs w:val="24"/>
                <w:vertAlign w:val="baseline"/>
                <w:lang w:val="en-US" w:eastAsia="zh-CN"/>
              </w:rPr>
              <w:t xml:space="preserve">   </w:t>
            </w:r>
            <w:r>
              <w:rPr>
                <w:rFonts w:hint="eastAsia" w:ascii="仿宋" w:hAnsi="仿宋" w:eastAsia="仿宋" w:cs="仿宋"/>
                <w:b/>
                <w:bCs/>
                <w:i w:val="0"/>
                <w:caps w:val="0"/>
                <w:color w:val="333333"/>
                <w:spacing w:val="0"/>
                <w:sz w:val="24"/>
                <w:szCs w:val="24"/>
                <w:vertAlign w:val="baseline"/>
                <w:lang w:eastAsia="zh-CN"/>
              </w:rPr>
              <w:t>计</w:t>
            </w:r>
          </w:p>
        </w:tc>
        <w:tc>
          <w:tcPr>
            <w:tcW w:w="945" w:type="dxa"/>
          </w:tcPr>
          <w:p>
            <w:pPr>
              <w:keepNext w:val="0"/>
              <w:keepLines w:val="0"/>
              <w:widowControl/>
              <w:suppressLineNumbers w:val="0"/>
              <w:spacing w:before="0" w:beforeAutospacing="0" w:after="300" w:afterAutospacing="0" w:line="420" w:lineRule="atLeast"/>
              <w:ind w:right="450"/>
              <w:jc w:val="center"/>
              <w:rPr>
                <w:rFonts w:hint="eastAsia" w:ascii="仿宋" w:hAnsi="仿宋" w:eastAsia="仿宋" w:cs="仿宋"/>
                <w:b w:val="0"/>
                <w:i w:val="0"/>
                <w:caps w:val="0"/>
                <w:color w:val="333333"/>
                <w:spacing w:val="0"/>
                <w:sz w:val="24"/>
                <w:szCs w:val="24"/>
                <w:vertAlign w:val="baseline"/>
              </w:rPr>
            </w:pPr>
          </w:p>
        </w:tc>
        <w:tc>
          <w:tcPr>
            <w:tcW w:w="930" w:type="dxa"/>
          </w:tcPr>
          <w:p>
            <w:pPr>
              <w:keepNext w:val="0"/>
              <w:keepLines w:val="0"/>
              <w:widowControl/>
              <w:suppressLineNumbers w:val="0"/>
              <w:spacing w:before="0" w:beforeAutospacing="0" w:after="300" w:afterAutospacing="0" w:line="420" w:lineRule="atLeast"/>
              <w:ind w:right="450"/>
              <w:jc w:val="center"/>
              <w:rPr>
                <w:rFonts w:hint="eastAsia" w:ascii="仿宋" w:hAnsi="仿宋" w:eastAsia="仿宋" w:cs="仿宋"/>
                <w:b w:val="0"/>
                <w:i w:val="0"/>
                <w:caps w:val="0"/>
                <w:color w:val="333333"/>
                <w:spacing w:val="0"/>
                <w:sz w:val="24"/>
                <w:szCs w:val="24"/>
                <w:vertAlign w:val="baseline"/>
              </w:rPr>
            </w:pPr>
          </w:p>
        </w:tc>
        <w:tc>
          <w:tcPr>
            <w:tcW w:w="1275" w:type="dxa"/>
          </w:tcPr>
          <w:p>
            <w:pPr>
              <w:keepNext w:val="0"/>
              <w:keepLines w:val="0"/>
              <w:widowControl/>
              <w:suppressLineNumbers w:val="0"/>
              <w:spacing w:before="0" w:beforeAutospacing="0" w:after="300" w:afterAutospacing="0" w:line="420" w:lineRule="atLeast"/>
              <w:ind w:right="450"/>
              <w:jc w:val="left"/>
              <w:rPr>
                <w:rFonts w:hint="eastAsia" w:ascii="仿宋" w:hAnsi="仿宋" w:eastAsia="仿宋" w:cs="仿宋"/>
                <w:b w:val="0"/>
                <w:i w:val="0"/>
                <w:caps w:val="0"/>
                <w:color w:val="333333"/>
                <w:spacing w:val="0"/>
                <w:sz w:val="24"/>
                <w:szCs w:val="24"/>
                <w:vertAlign w:val="baseline"/>
              </w:rPr>
            </w:pPr>
          </w:p>
        </w:tc>
        <w:tc>
          <w:tcPr>
            <w:tcW w:w="1365" w:type="dxa"/>
            <w:vAlign w:val="center"/>
          </w:tcPr>
          <w:p>
            <w:pPr>
              <w:keepNext w:val="0"/>
              <w:keepLines w:val="0"/>
              <w:widowControl/>
              <w:suppressLineNumbers w:val="0"/>
              <w:jc w:val="center"/>
              <w:textAlignment w:val="center"/>
              <w:rPr>
                <w:rFonts w:hint="eastAsia" w:ascii="仿宋" w:hAnsi="仿宋" w:eastAsia="仿宋" w:cs="仿宋"/>
                <w:i w:val="0"/>
                <w:color w:val="000000"/>
                <w:kern w:val="2"/>
                <w:sz w:val="24"/>
                <w:szCs w:val="24"/>
                <w:u w:val="none"/>
                <w:lang w:val="en-US" w:eastAsia="zh-CN" w:bidi="ar-SA"/>
              </w:rPr>
            </w:pPr>
            <w:r>
              <w:rPr>
                <w:rFonts w:hint="eastAsia" w:ascii="仿宋" w:hAnsi="仿宋" w:eastAsia="仿宋" w:cs="仿宋"/>
                <w:i w:val="0"/>
                <w:color w:val="000000"/>
                <w:kern w:val="0"/>
                <w:sz w:val="24"/>
                <w:szCs w:val="24"/>
                <w:u w:val="none"/>
                <w:lang w:val="en-US" w:eastAsia="zh-CN" w:bidi="ar"/>
              </w:rPr>
              <w:t>152000</w:t>
            </w:r>
          </w:p>
        </w:tc>
        <w:tc>
          <w:tcPr>
            <w:tcW w:w="1410" w:type="dxa"/>
          </w:tcPr>
          <w:p>
            <w:pPr>
              <w:keepNext w:val="0"/>
              <w:keepLines w:val="0"/>
              <w:widowControl/>
              <w:suppressLineNumbers w:val="0"/>
              <w:spacing w:before="0" w:beforeAutospacing="0" w:after="300" w:afterAutospacing="0" w:line="420" w:lineRule="atLeast"/>
              <w:ind w:right="450"/>
              <w:jc w:val="left"/>
              <w:rPr>
                <w:rFonts w:hint="eastAsia" w:ascii="仿宋" w:hAnsi="仿宋" w:eastAsia="仿宋" w:cs="仿宋"/>
                <w:b w:val="0"/>
                <w:i w:val="0"/>
                <w:caps w:val="0"/>
                <w:color w:val="333333"/>
                <w:spacing w:val="0"/>
                <w:sz w:val="24"/>
                <w:szCs w:val="24"/>
                <w:vertAlign w:val="baseline"/>
              </w:rPr>
            </w:pPr>
          </w:p>
        </w:tc>
      </w:tr>
    </w:tbl>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line="420" w:lineRule="atLeast"/>
        <w:ind w:left="0" w:right="450" w:firstLine="0"/>
        <w:jc w:val="left"/>
        <w:rPr>
          <w:rFonts w:hint="eastAsia" w:ascii="仿宋" w:hAnsi="仿宋" w:eastAsia="仿宋" w:cs="仿宋"/>
          <w:b w:val="0"/>
          <w:bCs/>
          <w:i w:val="0"/>
          <w:caps w:val="0"/>
          <w:color w:val="333333"/>
          <w:spacing w:val="0"/>
          <w:kern w:val="0"/>
          <w:sz w:val="24"/>
          <w:szCs w:val="24"/>
          <w:lang w:val="en-US" w:eastAsia="zh-CN" w:bidi="ar"/>
        </w:rPr>
      </w:pP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line="420" w:lineRule="atLeast"/>
        <w:ind w:left="0" w:right="450" w:firstLine="0"/>
        <w:jc w:val="left"/>
        <w:rPr>
          <w:rFonts w:hint="eastAsia" w:ascii="仿宋" w:hAnsi="仿宋" w:eastAsia="仿宋" w:cs="仿宋"/>
          <w:b/>
          <w:i w:val="0"/>
          <w:caps w:val="0"/>
          <w:color w:val="333333"/>
          <w:spacing w:val="0"/>
          <w:kern w:val="0"/>
          <w:sz w:val="24"/>
          <w:szCs w:val="24"/>
          <w:lang w:val="en-US" w:eastAsia="zh-CN" w:bidi="ar"/>
        </w:rPr>
      </w:pPr>
      <w:r>
        <w:rPr>
          <w:rFonts w:hint="eastAsia" w:ascii="仿宋" w:hAnsi="仿宋" w:eastAsia="仿宋" w:cs="仿宋"/>
          <w:b/>
          <w:i w:val="0"/>
          <w:caps w:val="0"/>
          <w:color w:val="333333"/>
          <w:spacing w:val="0"/>
          <w:kern w:val="0"/>
          <w:sz w:val="24"/>
          <w:szCs w:val="24"/>
          <w:lang w:val="en-US" w:eastAsia="zh-CN" w:bidi="ar"/>
        </w:rPr>
        <w:t>技术参数要求(☆不满足每条扣5分，非☆不满足每条扣2分，扣完为止）</w:t>
      </w:r>
    </w:p>
    <w:p>
      <w:pPr>
        <w:autoSpaceDE w:val="0"/>
        <w:autoSpaceDN w:val="0"/>
        <w:adjustRightInd w:val="0"/>
        <w:spacing w:line="360" w:lineRule="exact"/>
        <w:ind w:firstLine="424" w:firstLineChars="176"/>
        <w:jc w:val="left"/>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（一）床旁监护仪</w:t>
      </w:r>
    </w:p>
    <w:p>
      <w:pPr>
        <w:autoSpaceDE w:val="0"/>
        <w:autoSpaceDN w:val="0"/>
        <w:adjustRightInd w:val="0"/>
        <w:spacing w:line="360" w:lineRule="exact"/>
        <w:ind w:firstLine="422" w:firstLineChars="176"/>
        <w:jc w:val="left"/>
        <w:rPr>
          <w:rFonts w:hint="eastAsia" w:ascii="仿宋" w:hAnsi="仿宋" w:eastAsia="仿宋" w:cs="仿宋"/>
          <w:sz w:val="24"/>
          <w:szCs w:val="24"/>
        </w:rPr>
      </w:pPr>
      <w:r>
        <w:rPr>
          <w:rFonts w:hint="eastAsia" w:ascii="仿宋" w:hAnsi="仿宋" w:eastAsia="仿宋" w:cs="仿宋"/>
          <w:sz w:val="24"/>
          <w:szCs w:val="24"/>
        </w:rPr>
        <w:t>1：整机要求：</w:t>
      </w:r>
    </w:p>
    <w:p>
      <w:pPr>
        <w:autoSpaceDE w:val="0"/>
        <w:autoSpaceDN w:val="0"/>
        <w:adjustRightInd w:val="0"/>
        <w:spacing w:line="360" w:lineRule="exact"/>
        <w:ind w:firstLine="422" w:firstLineChars="176"/>
        <w:jc w:val="left"/>
        <w:rPr>
          <w:rFonts w:hint="eastAsia" w:ascii="仿宋" w:hAnsi="仿宋" w:eastAsia="仿宋" w:cs="仿宋"/>
          <w:sz w:val="24"/>
          <w:szCs w:val="24"/>
        </w:rPr>
      </w:pPr>
      <w:r>
        <w:rPr>
          <w:rFonts w:hint="eastAsia" w:ascii="仿宋" w:hAnsi="仿宋" w:eastAsia="仿宋" w:cs="仿宋"/>
          <w:sz w:val="24"/>
          <w:szCs w:val="24"/>
        </w:rPr>
        <w:t>★1.1、≥10英寸彩色液晶触摸屏，分辨率高达1280*800像素或更高，≥10通道波形显示。</w:t>
      </w:r>
    </w:p>
    <w:p>
      <w:pPr>
        <w:pageBreakBefore w:val="0"/>
        <w:widowControl w:val="0"/>
        <w:kinsoku/>
        <w:wordWrap/>
        <w:overflowPunct/>
        <w:topLinePunct w:val="0"/>
        <w:autoSpaceDE w:val="0"/>
        <w:autoSpaceDN w:val="0"/>
        <w:bidi w:val="0"/>
        <w:adjustRightInd w:val="0"/>
        <w:snapToGrid/>
        <w:spacing w:line="0" w:lineRule="atLeast"/>
        <w:ind w:firstLine="422" w:firstLineChars="176"/>
        <w:jc w:val="left"/>
        <w:textAlignment w:val="auto"/>
        <w:rPr>
          <w:rFonts w:hint="eastAsia" w:ascii="仿宋" w:hAnsi="仿宋" w:eastAsia="仿宋" w:cs="仿宋"/>
          <w:sz w:val="24"/>
          <w:szCs w:val="24"/>
        </w:rPr>
      </w:pPr>
      <w:r>
        <w:rPr>
          <w:rFonts w:hint="eastAsia" w:ascii="仿宋" w:hAnsi="仿宋" w:eastAsia="仿宋" w:cs="仿宋"/>
          <w:sz w:val="24"/>
          <w:szCs w:val="24"/>
        </w:rPr>
        <w:t>★1.2、屏幕倾斜10~15度设计，符合人机工程学，便于临床团队观察和操作。</w:t>
      </w:r>
    </w:p>
    <w:p>
      <w:pPr>
        <w:autoSpaceDE w:val="0"/>
        <w:autoSpaceDN w:val="0"/>
        <w:adjustRightInd w:val="0"/>
        <w:spacing w:line="360" w:lineRule="exact"/>
        <w:ind w:firstLine="422" w:firstLineChars="176"/>
        <w:jc w:val="left"/>
        <w:rPr>
          <w:rFonts w:hint="eastAsia" w:ascii="仿宋" w:hAnsi="仿宋" w:eastAsia="仿宋" w:cs="仿宋"/>
          <w:sz w:val="24"/>
          <w:szCs w:val="24"/>
        </w:rPr>
      </w:pPr>
      <w:r>
        <w:rPr>
          <w:rFonts w:hint="eastAsia" w:ascii="仿宋" w:hAnsi="仿宋" w:eastAsia="仿宋" w:cs="仿宋"/>
          <w:sz w:val="24"/>
          <w:szCs w:val="24"/>
        </w:rPr>
        <w:t>1.3、可支持遥控器无线远程操作监护仪。</w:t>
      </w:r>
    </w:p>
    <w:p>
      <w:pPr>
        <w:autoSpaceDE w:val="0"/>
        <w:autoSpaceDN w:val="0"/>
        <w:adjustRightInd w:val="0"/>
        <w:spacing w:line="360" w:lineRule="exact"/>
        <w:ind w:firstLine="422" w:firstLineChars="176"/>
        <w:jc w:val="left"/>
        <w:rPr>
          <w:rFonts w:hint="eastAsia" w:ascii="仿宋" w:hAnsi="仿宋" w:eastAsia="仿宋" w:cs="仿宋"/>
          <w:sz w:val="24"/>
          <w:szCs w:val="24"/>
        </w:rPr>
      </w:pPr>
      <w:r>
        <w:rPr>
          <w:rFonts w:hint="eastAsia" w:ascii="仿宋" w:hAnsi="仿宋" w:eastAsia="仿宋" w:cs="仿宋"/>
          <w:sz w:val="24"/>
          <w:szCs w:val="24"/>
        </w:rPr>
        <w:t>1.4、内置锂电池，插槽式设计，无需螺丝刀工具支持快速拆卸和安装。</w:t>
      </w:r>
    </w:p>
    <w:p>
      <w:pPr>
        <w:autoSpaceDE w:val="0"/>
        <w:autoSpaceDN w:val="0"/>
        <w:adjustRightInd w:val="0"/>
        <w:spacing w:line="360" w:lineRule="exact"/>
        <w:ind w:firstLine="422" w:firstLineChars="176"/>
        <w:jc w:val="left"/>
        <w:rPr>
          <w:rFonts w:hint="eastAsia" w:ascii="仿宋" w:hAnsi="仿宋" w:eastAsia="仿宋" w:cs="仿宋"/>
          <w:sz w:val="24"/>
          <w:szCs w:val="24"/>
        </w:rPr>
      </w:pPr>
      <w:r>
        <w:rPr>
          <w:rFonts w:hint="eastAsia" w:ascii="仿宋" w:hAnsi="仿宋" w:eastAsia="仿宋" w:cs="仿宋"/>
          <w:sz w:val="24"/>
          <w:szCs w:val="24"/>
        </w:rPr>
        <w:t>★1.5、安全规格：ECG, TEMP, IBP, SpO2 , NIBP监测参数抗电击程度为防除颤CF型。</w:t>
      </w:r>
    </w:p>
    <w:p>
      <w:pPr>
        <w:autoSpaceDE w:val="0"/>
        <w:autoSpaceDN w:val="0"/>
        <w:adjustRightInd w:val="0"/>
        <w:spacing w:line="360" w:lineRule="exact"/>
        <w:ind w:firstLine="422" w:firstLineChars="176"/>
        <w:jc w:val="left"/>
        <w:rPr>
          <w:rFonts w:hint="eastAsia" w:ascii="仿宋" w:hAnsi="仿宋" w:eastAsia="仿宋" w:cs="仿宋"/>
          <w:sz w:val="24"/>
          <w:szCs w:val="24"/>
        </w:rPr>
      </w:pPr>
      <w:r>
        <w:rPr>
          <w:rFonts w:hint="eastAsia" w:ascii="仿宋" w:hAnsi="仿宋" w:eastAsia="仿宋" w:cs="仿宋"/>
          <w:sz w:val="24"/>
          <w:szCs w:val="24"/>
        </w:rPr>
        <w:t>1.6、监护仪清洁维护支持的清洁剂≥40种，在厂家手册中清晰列举清洁剂的种类。</w:t>
      </w:r>
    </w:p>
    <w:p>
      <w:pPr>
        <w:autoSpaceDE w:val="0"/>
        <w:autoSpaceDN w:val="0"/>
        <w:adjustRightInd w:val="0"/>
        <w:spacing w:line="360" w:lineRule="exact"/>
        <w:ind w:firstLine="422" w:firstLineChars="176"/>
        <w:jc w:val="left"/>
        <w:rPr>
          <w:rFonts w:hint="eastAsia" w:ascii="仿宋" w:hAnsi="仿宋" w:eastAsia="仿宋" w:cs="仿宋"/>
          <w:b w:val="0"/>
          <w:bCs/>
          <w:kern w:val="0"/>
          <w:sz w:val="24"/>
          <w:szCs w:val="24"/>
        </w:rPr>
      </w:pPr>
      <w:r>
        <w:rPr>
          <w:rFonts w:hint="eastAsia" w:ascii="仿宋" w:hAnsi="仿宋" w:eastAsia="仿宋" w:cs="仿宋"/>
          <w:b w:val="0"/>
          <w:bCs/>
          <w:kern w:val="0"/>
          <w:sz w:val="24"/>
          <w:szCs w:val="24"/>
        </w:rPr>
        <w:t>2：监测参数：</w:t>
      </w:r>
    </w:p>
    <w:p>
      <w:pPr>
        <w:autoSpaceDE w:val="0"/>
        <w:autoSpaceDN w:val="0"/>
        <w:adjustRightInd w:val="0"/>
        <w:spacing w:line="360" w:lineRule="exact"/>
        <w:ind w:firstLine="422" w:firstLineChars="176"/>
        <w:jc w:val="left"/>
        <w:rPr>
          <w:rFonts w:hint="eastAsia" w:ascii="仿宋" w:hAnsi="仿宋" w:eastAsia="仿宋" w:cs="仿宋"/>
          <w:sz w:val="24"/>
          <w:szCs w:val="24"/>
        </w:rPr>
      </w:pPr>
      <w:r>
        <w:rPr>
          <w:rFonts w:hint="eastAsia" w:ascii="仿宋" w:hAnsi="仿宋" w:eastAsia="仿宋" w:cs="仿宋"/>
          <w:sz w:val="24"/>
          <w:szCs w:val="24"/>
        </w:rPr>
        <w:t>2.1、配置3/5导心电，呼吸，无创血压，血氧饱和度，脉搏和双通道体温参数监测</w:t>
      </w:r>
    </w:p>
    <w:p>
      <w:pPr>
        <w:autoSpaceDE w:val="0"/>
        <w:autoSpaceDN w:val="0"/>
        <w:adjustRightInd w:val="0"/>
        <w:spacing w:line="360" w:lineRule="exact"/>
        <w:ind w:firstLine="422" w:firstLineChars="176"/>
        <w:jc w:val="left"/>
        <w:rPr>
          <w:rFonts w:hint="eastAsia" w:ascii="仿宋" w:hAnsi="仿宋" w:eastAsia="仿宋" w:cs="仿宋"/>
          <w:sz w:val="24"/>
          <w:szCs w:val="24"/>
        </w:rPr>
      </w:pPr>
      <w:r>
        <w:rPr>
          <w:rFonts w:hint="eastAsia" w:ascii="仿宋" w:hAnsi="仿宋" w:eastAsia="仿宋" w:cs="仿宋"/>
          <w:sz w:val="24"/>
          <w:szCs w:val="24"/>
        </w:rPr>
        <w:t>★2.2、心电监护支持心率，ST段测量，心律失常分析，QT/QTc连续实时测量和对应报警功能，。</w:t>
      </w:r>
    </w:p>
    <w:p>
      <w:pPr>
        <w:autoSpaceDE w:val="0"/>
        <w:autoSpaceDN w:val="0"/>
        <w:adjustRightInd w:val="0"/>
        <w:spacing w:line="360" w:lineRule="exact"/>
        <w:ind w:firstLine="422" w:firstLineChars="176"/>
        <w:jc w:val="left"/>
        <w:rPr>
          <w:rFonts w:hint="eastAsia" w:ascii="仿宋" w:hAnsi="仿宋" w:eastAsia="仿宋" w:cs="仿宋"/>
          <w:sz w:val="24"/>
          <w:szCs w:val="24"/>
        </w:rPr>
      </w:pPr>
      <w:r>
        <w:rPr>
          <w:rFonts w:hint="eastAsia" w:ascii="仿宋" w:hAnsi="仿宋" w:eastAsia="仿宋" w:cs="仿宋"/>
          <w:sz w:val="24"/>
          <w:szCs w:val="24"/>
        </w:rPr>
        <w:t>2.3、支持升级提供过去24小时心电概览报告查看与打印，包括心率统计结果，心律失常统计结果，ST统计和QT/QTc统计结果。</w:t>
      </w:r>
    </w:p>
    <w:p>
      <w:pPr>
        <w:autoSpaceDE w:val="0"/>
        <w:autoSpaceDN w:val="0"/>
        <w:adjustRightInd w:val="0"/>
        <w:spacing w:line="360" w:lineRule="exact"/>
        <w:ind w:firstLine="422" w:firstLineChars="176"/>
        <w:jc w:val="left"/>
        <w:rPr>
          <w:rFonts w:hint="eastAsia" w:ascii="仿宋" w:hAnsi="仿宋" w:eastAsia="仿宋" w:cs="仿宋"/>
          <w:sz w:val="24"/>
          <w:szCs w:val="24"/>
        </w:rPr>
      </w:pPr>
      <w:r>
        <w:rPr>
          <w:rFonts w:hint="eastAsia" w:ascii="仿宋" w:hAnsi="仿宋" w:eastAsia="仿宋" w:cs="仿宋"/>
          <w:sz w:val="24"/>
          <w:szCs w:val="24"/>
        </w:rPr>
        <w:t>2.4、提供SpO2,PR和PI参数的实时监测，适用于成人，小儿和新生儿。</w:t>
      </w:r>
    </w:p>
    <w:p>
      <w:pPr>
        <w:autoSpaceDE w:val="0"/>
        <w:autoSpaceDN w:val="0"/>
        <w:adjustRightInd w:val="0"/>
        <w:spacing w:line="360" w:lineRule="exact"/>
        <w:ind w:firstLine="422" w:firstLineChars="176"/>
        <w:jc w:val="left"/>
        <w:rPr>
          <w:rFonts w:hint="eastAsia" w:ascii="仿宋" w:hAnsi="仿宋" w:eastAsia="仿宋" w:cs="仿宋"/>
          <w:sz w:val="24"/>
          <w:szCs w:val="24"/>
        </w:rPr>
      </w:pPr>
      <w:r>
        <w:rPr>
          <w:rFonts w:hint="eastAsia" w:ascii="仿宋" w:hAnsi="仿宋" w:eastAsia="仿宋" w:cs="仿宋"/>
          <w:sz w:val="24"/>
          <w:szCs w:val="24"/>
        </w:rPr>
        <w:t>2.5、支持指套式血氧探头，IPX7防水等级，支持液体浸泡消毒和清洁。</w:t>
      </w:r>
    </w:p>
    <w:p>
      <w:pPr>
        <w:autoSpaceDE w:val="0"/>
        <w:autoSpaceDN w:val="0"/>
        <w:adjustRightInd w:val="0"/>
        <w:spacing w:line="360" w:lineRule="exact"/>
        <w:ind w:firstLine="422" w:firstLineChars="176"/>
        <w:jc w:val="left"/>
        <w:rPr>
          <w:rFonts w:hint="eastAsia" w:ascii="仿宋" w:hAnsi="仿宋" w:eastAsia="仿宋" w:cs="仿宋"/>
          <w:sz w:val="24"/>
          <w:szCs w:val="24"/>
        </w:rPr>
      </w:pPr>
      <w:r>
        <w:rPr>
          <w:rFonts w:hint="eastAsia" w:ascii="仿宋" w:hAnsi="仿宋" w:eastAsia="仿宋" w:cs="仿宋"/>
          <w:sz w:val="24"/>
          <w:szCs w:val="24"/>
        </w:rPr>
        <w:t>2.6、配置无创血压测量，适用于成人，小儿和新生儿。</w:t>
      </w:r>
    </w:p>
    <w:p>
      <w:pPr>
        <w:autoSpaceDE w:val="0"/>
        <w:autoSpaceDN w:val="0"/>
        <w:adjustRightInd w:val="0"/>
        <w:spacing w:line="360" w:lineRule="exact"/>
        <w:ind w:firstLine="422" w:firstLineChars="176"/>
        <w:jc w:val="left"/>
        <w:rPr>
          <w:rFonts w:hint="eastAsia" w:ascii="仿宋" w:hAnsi="仿宋" w:eastAsia="仿宋" w:cs="仿宋"/>
          <w:sz w:val="24"/>
          <w:szCs w:val="24"/>
        </w:rPr>
      </w:pPr>
      <w:r>
        <w:rPr>
          <w:rFonts w:hint="eastAsia" w:ascii="仿宋" w:hAnsi="仿宋" w:eastAsia="仿宋" w:cs="仿宋"/>
          <w:sz w:val="24"/>
          <w:szCs w:val="24"/>
        </w:rPr>
        <w:t>★2.7、提供手动，自动，连续和序列4种测量模式，并提供24小时血压统计结果，满足临床应用，</w:t>
      </w:r>
    </w:p>
    <w:p>
      <w:pPr>
        <w:autoSpaceDE w:val="0"/>
        <w:autoSpaceDN w:val="0"/>
        <w:adjustRightInd w:val="0"/>
        <w:spacing w:line="360" w:lineRule="exact"/>
        <w:ind w:firstLine="422" w:firstLineChars="176"/>
        <w:jc w:val="left"/>
        <w:rPr>
          <w:rFonts w:hint="eastAsia" w:ascii="仿宋" w:hAnsi="仿宋" w:eastAsia="仿宋" w:cs="仿宋"/>
          <w:sz w:val="24"/>
          <w:szCs w:val="24"/>
        </w:rPr>
      </w:pPr>
      <w:r>
        <w:rPr>
          <w:rFonts w:hint="eastAsia" w:ascii="仿宋" w:hAnsi="仿宋" w:eastAsia="仿宋" w:cs="仿宋"/>
          <w:sz w:val="24"/>
          <w:szCs w:val="24"/>
        </w:rPr>
        <w:t xml:space="preserve"> 2.8、无创血压成人测量范围：收缩压25~290mmHg，舒张压10~250mmHg，平均压15~260mmHg。</w:t>
      </w:r>
    </w:p>
    <w:p>
      <w:pPr>
        <w:autoSpaceDE w:val="0"/>
        <w:autoSpaceDN w:val="0"/>
        <w:adjustRightInd w:val="0"/>
        <w:spacing w:line="360" w:lineRule="exact"/>
        <w:ind w:firstLine="422" w:firstLineChars="176"/>
        <w:jc w:val="left"/>
        <w:rPr>
          <w:rFonts w:hint="eastAsia" w:ascii="仿宋" w:hAnsi="仿宋" w:eastAsia="仿宋" w:cs="仿宋"/>
          <w:sz w:val="24"/>
          <w:szCs w:val="24"/>
        </w:rPr>
      </w:pPr>
      <w:r>
        <w:rPr>
          <w:rFonts w:hint="eastAsia" w:ascii="仿宋" w:hAnsi="仿宋" w:eastAsia="仿宋" w:cs="仿宋"/>
          <w:sz w:val="24"/>
          <w:szCs w:val="24"/>
        </w:rPr>
        <w:t>2.9、提供辅助静脉穿刺功能。</w:t>
      </w:r>
    </w:p>
    <w:p>
      <w:pPr>
        <w:spacing w:line="360" w:lineRule="exact"/>
        <w:ind w:right="42" w:rightChars="20" w:firstLine="422" w:firstLineChars="176"/>
        <w:rPr>
          <w:rFonts w:hint="eastAsia" w:ascii="仿宋" w:hAnsi="仿宋" w:eastAsia="仿宋" w:cs="仿宋"/>
          <w:sz w:val="24"/>
          <w:szCs w:val="24"/>
        </w:rPr>
      </w:pPr>
      <w:r>
        <w:rPr>
          <w:rFonts w:hint="eastAsia" w:ascii="仿宋" w:hAnsi="仿宋" w:eastAsia="仿宋" w:cs="仿宋"/>
          <w:sz w:val="24"/>
          <w:szCs w:val="24"/>
        </w:rPr>
        <w:t>3：系统功能：</w:t>
      </w:r>
    </w:p>
    <w:p>
      <w:pPr>
        <w:spacing w:line="360" w:lineRule="exact"/>
        <w:ind w:right="42" w:rightChars="20" w:firstLine="422" w:firstLineChars="176"/>
        <w:rPr>
          <w:rFonts w:hint="eastAsia" w:ascii="仿宋" w:hAnsi="仿宋" w:eastAsia="仿宋" w:cs="仿宋"/>
          <w:sz w:val="24"/>
          <w:szCs w:val="24"/>
        </w:rPr>
      </w:pPr>
      <w:r>
        <w:rPr>
          <w:rFonts w:hint="eastAsia" w:ascii="仿宋" w:hAnsi="仿宋" w:eastAsia="仿宋" w:cs="仿宋"/>
          <w:sz w:val="24"/>
          <w:szCs w:val="24"/>
        </w:rPr>
        <w:t>3.1、★支持所有监测参数报警限一键自动设置功能，满足医护团队快速管理患者报警需求，产品用户手册提供报警限自动设置规则。</w:t>
      </w:r>
    </w:p>
    <w:p>
      <w:pPr>
        <w:spacing w:line="360" w:lineRule="exact"/>
        <w:ind w:right="42" w:rightChars="20" w:firstLine="422" w:firstLineChars="176"/>
        <w:rPr>
          <w:rFonts w:hint="eastAsia" w:ascii="仿宋" w:hAnsi="仿宋" w:eastAsia="仿宋" w:cs="仿宋"/>
          <w:sz w:val="24"/>
          <w:szCs w:val="24"/>
        </w:rPr>
      </w:pPr>
      <w:r>
        <w:rPr>
          <w:rFonts w:hint="eastAsia" w:ascii="仿宋" w:hAnsi="仿宋" w:eastAsia="仿宋" w:cs="仿宋"/>
          <w:sz w:val="24"/>
          <w:szCs w:val="24"/>
        </w:rPr>
        <w:t>3.2、支持肾功能计算功能，提供界面截图。</w:t>
      </w:r>
    </w:p>
    <w:p>
      <w:pPr>
        <w:autoSpaceDE w:val="0"/>
        <w:autoSpaceDN w:val="0"/>
        <w:adjustRightInd w:val="0"/>
        <w:spacing w:line="360" w:lineRule="exact"/>
        <w:ind w:right="84" w:rightChars="40" w:firstLine="422" w:firstLineChars="176"/>
        <w:jc w:val="left"/>
        <w:rPr>
          <w:rFonts w:hint="eastAsia" w:ascii="仿宋" w:hAnsi="仿宋" w:eastAsia="仿宋" w:cs="仿宋"/>
          <w:sz w:val="24"/>
          <w:szCs w:val="24"/>
        </w:rPr>
      </w:pPr>
      <w:r>
        <w:rPr>
          <w:rFonts w:hint="eastAsia" w:ascii="仿宋" w:hAnsi="仿宋" w:eastAsia="仿宋" w:cs="仿宋"/>
          <w:sz w:val="24"/>
          <w:szCs w:val="24"/>
        </w:rPr>
        <w:t>★3.3、提供计时器功能，界面区提供设置≥4个计时器，每个计时器支持独立设置和计时功能，计时方向包括正计时和倒计时两种选择。</w:t>
      </w:r>
    </w:p>
    <w:p>
      <w:pPr>
        <w:autoSpaceDE w:val="0"/>
        <w:autoSpaceDN w:val="0"/>
        <w:adjustRightInd w:val="0"/>
        <w:spacing w:line="360" w:lineRule="exact"/>
        <w:ind w:right="84" w:rightChars="40" w:firstLine="422" w:firstLineChars="176"/>
        <w:jc w:val="left"/>
        <w:rPr>
          <w:rFonts w:hint="eastAsia" w:ascii="仿宋" w:hAnsi="仿宋" w:eastAsia="仿宋" w:cs="仿宋"/>
          <w:sz w:val="24"/>
          <w:szCs w:val="24"/>
        </w:rPr>
      </w:pPr>
      <w:r>
        <w:rPr>
          <w:rFonts w:hint="eastAsia" w:ascii="仿宋" w:hAnsi="仿宋" w:eastAsia="仿宋" w:cs="仿宋"/>
          <w:sz w:val="24"/>
          <w:szCs w:val="24"/>
        </w:rPr>
        <w:t>3.4、支持格拉斯哥昏迷评分（GCS）功能。</w:t>
      </w:r>
    </w:p>
    <w:p>
      <w:pPr>
        <w:autoSpaceDE w:val="0"/>
        <w:autoSpaceDN w:val="0"/>
        <w:adjustRightInd w:val="0"/>
        <w:spacing w:line="360" w:lineRule="exact"/>
        <w:ind w:right="84" w:rightChars="40" w:firstLine="422" w:firstLineChars="176"/>
        <w:jc w:val="left"/>
        <w:rPr>
          <w:rFonts w:hint="eastAsia" w:ascii="仿宋" w:hAnsi="仿宋" w:eastAsia="仿宋" w:cs="仿宋"/>
          <w:sz w:val="24"/>
          <w:szCs w:val="24"/>
        </w:rPr>
      </w:pPr>
      <w:r>
        <w:rPr>
          <w:rFonts w:hint="eastAsia" w:ascii="仿宋" w:hAnsi="仿宋" w:eastAsia="仿宋" w:cs="仿宋"/>
          <w:sz w:val="24"/>
          <w:szCs w:val="24"/>
        </w:rPr>
        <w:t>★3.5、动态趋势界面可支持统计1-24小时心律失常报警、参数超限报警信息，并对超限报警区间的波形进行高亮显示，帮助医护人员快速识别异常趋势信息。</w:t>
      </w:r>
    </w:p>
    <w:p>
      <w:pPr>
        <w:spacing w:line="360" w:lineRule="exact"/>
        <w:ind w:right="42" w:rightChars="20" w:firstLine="422" w:firstLineChars="176"/>
        <w:rPr>
          <w:rFonts w:hint="eastAsia" w:ascii="仿宋" w:hAnsi="仿宋" w:eastAsia="仿宋" w:cs="仿宋"/>
          <w:sz w:val="24"/>
          <w:szCs w:val="24"/>
        </w:rPr>
      </w:pPr>
      <w:r>
        <w:rPr>
          <w:rFonts w:hint="eastAsia" w:ascii="仿宋" w:hAnsi="仿宋" w:eastAsia="仿宋" w:cs="仿宋"/>
          <w:sz w:val="24"/>
          <w:szCs w:val="24"/>
        </w:rPr>
        <w:t>3.6、提供屏幕截图功能，将屏幕截图通过USB接口导出到U盘。</w:t>
      </w:r>
    </w:p>
    <w:p>
      <w:pPr>
        <w:pStyle w:val="2"/>
        <w:rPr>
          <w:rFonts w:hint="eastAsia"/>
          <w:sz w:val="24"/>
          <w:szCs w:val="24"/>
        </w:rPr>
      </w:pPr>
    </w:p>
    <w:p>
      <w:pPr>
        <w:pStyle w:val="2"/>
        <w:rPr>
          <w:rFonts w:hint="eastAsia" w:ascii="仿宋" w:hAnsi="仿宋" w:eastAsia="仿宋" w:cs="仿宋"/>
          <w:b/>
          <w:bCs/>
          <w:kern w:val="2"/>
          <w:sz w:val="24"/>
          <w:szCs w:val="24"/>
          <w:lang w:val="en-US" w:eastAsia="zh-CN" w:bidi="ar-SA"/>
        </w:rPr>
      </w:pPr>
      <w:r>
        <w:rPr>
          <w:rFonts w:hint="eastAsia" w:ascii="仿宋" w:hAnsi="仿宋" w:eastAsia="仿宋" w:cs="仿宋"/>
          <w:b/>
          <w:bCs/>
          <w:kern w:val="2"/>
          <w:sz w:val="24"/>
          <w:szCs w:val="24"/>
          <w:lang w:val="en-US" w:eastAsia="zh-CN" w:bidi="ar-SA"/>
        </w:rPr>
        <w:t>（二）监护仪</w:t>
      </w:r>
    </w:p>
    <w:p>
      <w:pPr>
        <w:autoSpaceDE w:val="0"/>
        <w:autoSpaceDN w:val="0"/>
        <w:adjustRightInd w:val="0"/>
        <w:spacing w:line="360" w:lineRule="exact"/>
        <w:ind w:right="84" w:rightChars="40" w:firstLine="422" w:firstLineChars="176"/>
        <w:jc w:val="left"/>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1、★插件式监护仪,可用于监护成人、儿童、新生儿患者</w:t>
      </w:r>
    </w:p>
    <w:p>
      <w:pPr>
        <w:autoSpaceDE w:val="0"/>
        <w:autoSpaceDN w:val="0"/>
        <w:adjustRightInd w:val="0"/>
        <w:spacing w:line="360" w:lineRule="exact"/>
        <w:ind w:right="84" w:rightChars="40" w:firstLine="422" w:firstLineChars="176"/>
        <w:jc w:val="left"/>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2、彩色LED显示≥8英寸，分辨率≥800*600</w:t>
      </w:r>
    </w:p>
    <w:p>
      <w:pPr>
        <w:autoSpaceDE w:val="0"/>
        <w:autoSpaceDN w:val="0"/>
        <w:adjustRightInd w:val="0"/>
        <w:spacing w:line="360" w:lineRule="exact"/>
        <w:ind w:right="84" w:rightChars="40" w:firstLine="422" w:firstLineChars="176"/>
        <w:jc w:val="left"/>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可升级参数</w:t>
      </w:r>
    </w:p>
    <w:p>
      <w:pPr>
        <w:autoSpaceDE w:val="0"/>
        <w:autoSpaceDN w:val="0"/>
        <w:adjustRightInd w:val="0"/>
        <w:spacing w:line="360" w:lineRule="exact"/>
        <w:ind w:right="84" w:rightChars="40" w:firstLine="422" w:firstLineChars="176"/>
        <w:jc w:val="left"/>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★支持升级有创压监测，适用于成人，小儿和新生儿，通过国家三类注册认证</w:t>
      </w:r>
    </w:p>
    <w:p>
      <w:pPr>
        <w:autoSpaceDE w:val="0"/>
        <w:autoSpaceDN w:val="0"/>
        <w:adjustRightInd w:val="0"/>
        <w:spacing w:line="360" w:lineRule="exact"/>
        <w:ind w:right="84" w:rightChars="40" w:firstLine="422" w:firstLineChars="176"/>
        <w:jc w:val="left"/>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系统功能</w:t>
      </w:r>
    </w:p>
    <w:p>
      <w:pPr>
        <w:autoSpaceDE w:val="0"/>
        <w:autoSpaceDN w:val="0"/>
        <w:adjustRightInd w:val="0"/>
        <w:spacing w:line="360" w:lineRule="exact"/>
        <w:ind w:right="84" w:rightChars="40" w:firstLine="422" w:firstLineChars="176"/>
        <w:jc w:val="left"/>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1、★安全规格：ECG, TEMP, IBP, SpO2 , NIBP监测参数抗电击程度为防除颤CF型。</w:t>
      </w:r>
    </w:p>
    <w:p>
      <w:pPr>
        <w:pStyle w:val="2"/>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2、★配置3/5导心电监护，支持心率，ST段测量，心律失常分析，QT/QTc实时连续测量，适用于成人，小儿和新生儿。</w:t>
      </w:r>
    </w:p>
    <w:p>
      <w:pPr>
        <w:pStyle w:val="2"/>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3、他床观察功能，无需中央站即可进行隔床跨室观察其他联网床位监护信息</w:t>
      </w:r>
    </w:p>
    <w:p>
      <w:pPr>
        <w:pStyle w:val="2"/>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4、★提供计时器功能，支持开始计时，清除计时和设置功能，计时方向包括正计时和倒计时两种选择。</w:t>
      </w:r>
    </w:p>
    <w:p>
      <w:pPr>
        <w:pStyle w:val="2"/>
        <w:rPr>
          <w:rFonts w:hint="eastAsia" w:ascii="仿宋" w:hAnsi="仿宋" w:eastAsia="仿宋" w:cs="仿宋"/>
          <w:kern w:val="2"/>
          <w:sz w:val="24"/>
          <w:szCs w:val="24"/>
          <w:lang w:val="en-US" w:eastAsia="zh-CN" w:bidi="ar-SA"/>
        </w:rPr>
      </w:pPr>
    </w:p>
    <w:p>
      <w:pPr>
        <w:jc w:val="left"/>
        <w:rPr>
          <w:rFonts w:hint="eastAsia" w:ascii="仿宋" w:hAnsi="仿宋" w:eastAsia="仿宋" w:cs="仿宋"/>
          <w:b/>
          <w:sz w:val="24"/>
          <w:szCs w:val="24"/>
        </w:rPr>
      </w:pPr>
      <w:r>
        <w:rPr>
          <w:rFonts w:hint="eastAsia" w:ascii="仿宋" w:hAnsi="仿宋" w:eastAsia="仿宋" w:cs="仿宋"/>
          <w:b/>
          <w:sz w:val="24"/>
          <w:szCs w:val="24"/>
          <w:lang w:eastAsia="zh-CN"/>
        </w:rPr>
        <w:t>（三）</w:t>
      </w:r>
      <w:r>
        <w:rPr>
          <w:rFonts w:hint="eastAsia" w:ascii="仿宋" w:hAnsi="仿宋" w:eastAsia="仿宋" w:cs="仿宋"/>
          <w:b/>
          <w:sz w:val="24"/>
          <w:szCs w:val="24"/>
        </w:rPr>
        <w:t>等离子体空气净化消毒机</w:t>
      </w:r>
    </w:p>
    <w:p>
      <w:pPr>
        <w:spacing w:line="40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1、用途</w:t>
      </w:r>
    </w:p>
    <w:p>
      <w:pPr>
        <w:spacing w:line="400" w:lineRule="exact"/>
        <w:ind w:firstLine="484" w:firstLineChars="202"/>
        <w:rPr>
          <w:rFonts w:hint="eastAsia" w:ascii="仿宋" w:hAnsi="仿宋" w:eastAsia="仿宋" w:cs="仿宋"/>
          <w:sz w:val="24"/>
          <w:szCs w:val="24"/>
        </w:rPr>
      </w:pPr>
      <w:r>
        <w:rPr>
          <w:rFonts w:hint="eastAsia" w:ascii="仿宋" w:hAnsi="仿宋" w:eastAsia="仿宋" w:cs="仿宋"/>
          <w:sz w:val="24"/>
          <w:szCs w:val="24"/>
        </w:rPr>
        <w:t>设备主要用于对室内的空气进行净化与消毒处理。</w:t>
      </w:r>
    </w:p>
    <w:p>
      <w:pPr>
        <w:spacing w:line="400" w:lineRule="exact"/>
        <w:ind w:firstLine="484" w:firstLineChars="202"/>
        <w:rPr>
          <w:rFonts w:hint="eastAsia" w:ascii="仿宋" w:hAnsi="仿宋" w:eastAsia="仿宋" w:cs="仿宋"/>
          <w:sz w:val="24"/>
          <w:szCs w:val="24"/>
        </w:rPr>
      </w:pPr>
      <w:r>
        <w:rPr>
          <w:rFonts w:hint="eastAsia" w:ascii="仿宋" w:hAnsi="仿宋" w:eastAsia="仿宋" w:cs="仿宋"/>
          <w:sz w:val="24"/>
          <w:szCs w:val="24"/>
        </w:rPr>
        <w:t>2、物理电气参数及性能指标</w:t>
      </w:r>
    </w:p>
    <w:p>
      <w:pPr>
        <w:spacing w:line="400" w:lineRule="exact"/>
        <w:ind w:firstLine="484" w:firstLineChars="202"/>
        <w:rPr>
          <w:rFonts w:hint="eastAsia" w:ascii="仿宋" w:hAnsi="仿宋" w:eastAsia="仿宋" w:cs="仿宋"/>
          <w:sz w:val="24"/>
          <w:szCs w:val="24"/>
        </w:rPr>
      </w:pPr>
      <w:r>
        <w:rPr>
          <w:rFonts w:hint="eastAsia" w:ascii="仿宋" w:hAnsi="仿宋" w:eastAsia="仿宋" w:cs="仿宋"/>
          <w:sz w:val="24"/>
          <w:szCs w:val="24"/>
        </w:rPr>
        <w:t>2.1</w:t>
      </w:r>
      <w:r>
        <w:rPr>
          <w:rFonts w:hint="eastAsia" w:ascii="仿宋" w:hAnsi="仿宋" w:eastAsia="仿宋" w:cs="仿宋"/>
          <w:color w:val="000000" w:themeColor="text1"/>
          <w:sz w:val="24"/>
          <w:szCs w:val="24"/>
          <w14:textFill>
            <w14:solidFill>
              <w14:schemeClr w14:val="tx1"/>
            </w14:solidFill>
          </w14:textFill>
        </w:rPr>
        <w:t xml:space="preserve">工作电源: </w:t>
      </w:r>
      <w:r>
        <w:rPr>
          <w:rFonts w:hint="eastAsia" w:ascii="仿宋" w:hAnsi="仿宋" w:eastAsia="仿宋" w:cs="仿宋"/>
          <w:color w:val="000000"/>
          <w:sz w:val="24"/>
          <w:szCs w:val="24"/>
        </w:rPr>
        <w:t>220V±22V  50Hz±1Hz</w:t>
      </w:r>
      <w:r>
        <w:rPr>
          <w:rFonts w:hint="eastAsia" w:ascii="仿宋" w:hAnsi="仿宋" w:eastAsia="仿宋" w:cs="仿宋"/>
          <w:color w:val="000000" w:themeColor="text1"/>
          <w:sz w:val="24"/>
          <w:szCs w:val="24"/>
          <w14:textFill>
            <w14:solidFill>
              <w14:schemeClr w14:val="tx1"/>
            </w14:solidFill>
          </w14:textFill>
        </w:rPr>
        <w:t>最大</w:t>
      </w:r>
      <w:r>
        <w:rPr>
          <w:rFonts w:hint="eastAsia" w:ascii="仿宋" w:hAnsi="仿宋" w:eastAsia="仿宋" w:cs="仿宋"/>
          <w:color w:val="000000"/>
          <w:sz w:val="24"/>
          <w:szCs w:val="24"/>
        </w:rPr>
        <w:t>输入功率（W）：</w:t>
      </w:r>
      <w:r>
        <w:rPr>
          <w:rFonts w:hint="eastAsia" w:ascii="仿宋" w:hAnsi="仿宋" w:eastAsia="仿宋" w:cs="仿宋"/>
          <w:sz w:val="24"/>
          <w:szCs w:val="24"/>
        </w:rPr>
        <w:t>80</w:t>
      </w:r>
    </w:p>
    <w:p>
      <w:pPr>
        <w:spacing w:line="400" w:lineRule="exact"/>
        <w:ind w:firstLine="484" w:firstLineChars="202"/>
        <w:rPr>
          <w:rFonts w:hint="eastAsia" w:ascii="仿宋" w:hAnsi="仿宋" w:eastAsia="仿宋" w:cs="仿宋"/>
          <w:sz w:val="24"/>
          <w:szCs w:val="24"/>
        </w:rPr>
      </w:pPr>
      <w:r>
        <w:rPr>
          <w:rFonts w:hint="eastAsia" w:ascii="仿宋" w:hAnsi="仿宋" w:eastAsia="仿宋" w:cs="仿宋"/>
          <w:sz w:val="24"/>
          <w:szCs w:val="24"/>
        </w:rPr>
        <w:t>2.2、</w:t>
      </w:r>
      <w:r>
        <w:rPr>
          <w:rFonts w:hint="eastAsia" w:ascii="仿宋" w:hAnsi="仿宋" w:eastAsia="仿宋" w:cs="仿宋"/>
          <w:color w:val="000000"/>
          <w:kern w:val="0"/>
          <w:sz w:val="24"/>
          <w:szCs w:val="24"/>
        </w:rPr>
        <w:t>设备能通过指示灯、大尺寸液晶LCD显示屏（显示尺寸不小于W90mm*H50mm）、多个触摸按键进行图文化显示与操作。</w:t>
      </w:r>
    </w:p>
    <w:p>
      <w:pPr>
        <w:spacing w:line="400" w:lineRule="exact"/>
        <w:ind w:firstLine="484" w:firstLineChars="202"/>
        <w:rPr>
          <w:rFonts w:hint="eastAsia" w:ascii="仿宋" w:hAnsi="仿宋" w:eastAsia="仿宋" w:cs="仿宋"/>
          <w:sz w:val="24"/>
          <w:szCs w:val="24"/>
        </w:rPr>
      </w:pPr>
      <w:r>
        <w:rPr>
          <w:rFonts w:hint="eastAsia" w:ascii="仿宋" w:hAnsi="仿宋" w:eastAsia="仿宋" w:cs="仿宋"/>
          <w:color w:val="000000"/>
          <w:kern w:val="0"/>
          <w:sz w:val="24"/>
          <w:szCs w:val="24"/>
        </w:rPr>
        <w:t>2.3、★等离子寿命：等离子体发生器和等离子体电极寿命≥29990小时</w:t>
      </w:r>
    </w:p>
    <w:p>
      <w:pPr>
        <w:spacing w:line="400" w:lineRule="exact"/>
        <w:ind w:firstLine="484" w:firstLineChars="202"/>
        <w:rPr>
          <w:rFonts w:hint="eastAsia" w:ascii="仿宋" w:hAnsi="仿宋" w:eastAsia="仿宋" w:cs="仿宋"/>
          <w:color w:val="000000"/>
          <w:kern w:val="0"/>
          <w:sz w:val="24"/>
          <w:szCs w:val="24"/>
        </w:rPr>
      </w:pPr>
      <w:r>
        <w:rPr>
          <w:rFonts w:hint="eastAsia" w:ascii="仿宋" w:hAnsi="仿宋" w:eastAsia="仿宋" w:cs="仿宋"/>
          <w:sz w:val="24"/>
          <w:szCs w:val="24"/>
        </w:rPr>
        <w:t>2.4等离子密度分布：≥3.4X10</w:t>
      </w:r>
      <w:r>
        <w:rPr>
          <w:rFonts w:hint="eastAsia" w:ascii="仿宋" w:hAnsi="仿宋" w:eastAsia="仿宋" w:cs="仿宋"/>
          <w:sz w:val="24"/>
          <w:szCs w:val="24"/>
          <w:vertAlign w:val="superscript"/>
        </w:rPr>
        <w:t>17</w:t>
      </w:r>
      <w:r>
        <w:rPr>
          <w:rFonts w:hint="eastAsia" w:ascii="仿宋" w:hAnsi="仿宋" w:eastAsia="仿宋" w:cs="仿宋"/>
          <w:sz w:val="24"/>
          <w:szCs w:val="24"/>
        </w:rPr>
        <w:t>～4.6X10</w:t>
      </w:r>
      <w:r>
        <w:rPr>
          <w:rFonts w:hint="eastAsia" w:ascii="仿宋" w:hAnsi="仿宋" w:eastAsia="仿宋" w:cs="仿宋"/>
          <w:sz w:val="24"/>
          <w:szCs w:val="24"/>
          <w:vertAlign w:val="superscript"/>
        </w:rPr>
        <w:t>17</w:t>
      </w:r>
      <w:r>
        <w:rPr>
          <w:rFonts w:hint="eastAsia" w:ascii="仿宋" w:hAnsi="仿宋" w:eastAsia="仿宋" w:cs="仿宋"/>
          <w:sz w:val="24"/>
          <w:szCs w:val="24"/>
        </w:rPr>
        <w:t>m</w:t>
      </w:r>
      <w:r>
        <w:rPr>
          <w:rFonts w:hint="eastAsia" w:ascii="仿宋" w:hAnsi="仿宋" w:eastAsia="仿宋" w:cs="仿宋"/>
          <w:sz w:val="24"/>
          <w:szCs w:val="24"/>
          <w:vertAlign w:val="superscript"/>
        </w:rPr>
        <w:t>-3</w:t>
      </w:r>
    </w:p>
    <w:p>
      <w:pPr>
        <w:spacing w:line="400" w:lineRule="exact"/>
        <w:ind w:firstLine="484" w:firstLineChars="202"/>
        <w:rPr>
          <w:rFonts w:hint="eastAsia" w:ascii="仿宋" w:hAnsi="仿宋" w:eastAsia="仿宋" w:cs="仿宋"/>
          <w:sz w:val="24"/>
          <w:szCs w:val="24"/>
        </w:rPr>
      </w:pPr>
      <w:r>
        <w:rPr>
          <w:rFonts w:hint="eastAsia" w:ascii="仿宋" w:hAnsi="仿宋" w:eastAsia="仿宋" w:cs="仿宋"/>
          <w:sz w:val="24"/>
          <w:szCs w:val="24"/>
        </w:rPr>
        <w:t>3、设备的数据服务功能</w:t>
      </w:r>
    </w:p>
    <w:p>
      <w:pPr>
        <w:spacing w:line="400" w:lineRule="exact"/>
        <w:ind w:firstLine="484" w:firstLineChars="202"/>
        <w:rPr>
          <w:rFonts w:hint="eastAsia" w:ascii="仿宋" w:hAnsi="仿宋" w:eastAsia="仿宋" w:cs="仿宋"/>
          <w:sz w:val="24"/>
          <w:szCs w:val="24"/>
        </w:rPr>
      </w:pPr>
      <w:r>
        <w:rPr>
          <w:rFonts w:hint="eastAsia" w:ascii="仿宋" w:hAnsi="仿宋" w:eastAsia="仿宋" w:cs="仿宋"/>
          <w:color w:val="000000"/>
          <w:kern w:val="0"/>
          <w:sz w:val="24"/>
          <w:szCs w:val="24"/>
        </w:rPr>
        <w:t>★</w:t>
      </w:r>
      <w:r>
        <w:rPr>
          <w:rFonts w:hint="eastAsia" w:ascii="仿宋" w:hAnsi="仿宋" w:eastAsia="仿宋" w:cs="仿宋"/>
          <w:sz w:val="24"/>
          <w:szCs w:val="24"/>
        </w:rPr>
        <w:t>3.1具有智慧物联网云服务功能，能从WEB端上</w:t>
      </w:r>
      <w:r>
        <w:rPr>
          <w:rFonts w:hint="eastAsia" w:ascii="仿宋" w:hAnsi="仿宋" w:eastAsia="仿宋" w:cs="仿宋"/>
          <w:color w:val="000000"/>
          <w:kern w:val="0"/>
          <w:sz w:val="24"/>
          <w:szCs w:val="24"/>
        </w:rPr>
        <w:t>远程监测查看全院空气消毒设备的设备分布、历史数据、运行状态、报警消息、运行模式，程控设置、保养信息。</w:t>
      </w:r>
    </w:p>
    <w:p>
      <w:pPr>
        <w:spacing w:line="400" w:lineRule="exact"/>
        <w:ind w:firstLine="484" w:firstLineChars="202"/>
        <w:rPr>
          <w:rFonts w:hint="eastAsia" w:ascii="仿宋" w:hAnsi="仿宋" w:eastAsia="仿宋" w:cs="仿宋"/>
          <w:sz w:val="24"/>
          <w:szCs w:val="24"/>
        </w:rPr>
      </w:pPr>
      <w:r>
        <w:rPr>
          <w:rFonts w:hint="eastAsia" w:ascii="仿宋" w:hAnsi="仿宋" w:eastAsia="仿宋" w:cs="仿宋"/>
          <w:color w:val="000000"/>
          <w:kern w:val="0"/>
          <w:sz w:val="24"/>
          <w:szCs w:val="24"/>
        </w:rPr>
        <w:t>★</w:t>
      </w:r>
      <w:r>
        <w:rPr>
          <w:rFonts w:hint="eastAsia" w:ascii="仿宋" w:hAnsi="仿宋" w:eastAsia="仿宋" w:cs="仿宋"/>
          <w:sz w:val="24"/>
          <w:szCs w:val="24"/>
        </w:rPr>
        <w:t>3.2系统能自动记录每台设备的消毒使用记录；能从电脑WEB端报表查看、筛选（按科室、按时间段）、导出、打印每台设备的消毒使用记录报表；</w:t>
      </w:r>
    </w:p>
    <w:p>
      <w:pPr>
        <w:spacing w:line="400" w:lineRule="exact"/>
        <w:ind w:firstLine="484" w:firstLineChars="202"/>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★3.3具有人员权限的分配管理功能，可以实现分科室管理。角色至少包括临床科室、感控管理、设备管理三个角色。</w:t>
      </w:r>
    </w:p>
    <w:p>
      <w:pPr>
        <w:spacing w:line="400" w:lineRule="exact"/>
        <w:ind w:firstLine="484" w:firstLineChars="202"/>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4、基本参数要求</w:t>
      </w:r>
    </w:p>
    <w:p>
      <w:pPr>
        <w:spacing w:line="400" w:lineRule="exact"/>
        <w:ind w:firstLine="484" w:firstLineChars="202"/>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4.1适用体积（m</w:t>
      </w:r>
      <w:r>
        <w:rPr>
          <w:rFonts w:hint="eastAsia" w:ascii="仿宋" w:hAnsi="仿宋" w:eastAsia="仿宋" w:cs="仿宋"/>
          <w:color w:val="000000" w:themeColor="text1"/>
          <w:sz w:val="24"/>
          <w:szCs w:val="24"/>
          <w:vertAlign w:val="superscript"/>
          <w14:textFill>
            <w14:solidFill>
              <w14:schemeClr w14:val="tx1"/>
            </w14:solidFill>
          </w14:textFill>
        </w:rPr>
        <w:t>3</w:t>
      </w:r>
      <w:r>
        <w:rPr>
          <w:rFonts w:hint="eastAsia" w:ascii="仿宋" w:hAnsi="仿宋" w:eastAsia="仿宋" w:cs="仿宋"/>
          <w:color w:val="000000" w:themeColor="text1"/>
          <w:sz w:val="24"/>
          <w:szCs w:val="24"/>
          <w14:textFill>
            <w14:solidFill>
              <w14:schemeClr w14:val="tx1"/>
            </w14:solidFill>
          </w14:textFill>
        </w:rPr>
        <w:t>）：≤100</w:t>
      </w:r>
    </w:p>
    <w:p>
      <w:pPr>
        <w:pStyle w:val="13"/>
        <w:spacing w:line="400" w:lineRule="exact"/>
        <w:ind w:firstLine="484" w:firstLineChars="202"/>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4.2★消毒效果：设备持续工作1小时，对白色葡萄球菌（8032）的杀灭率≥99.90%，对空气中自然菌的消亡率≥90.00%。</w:t>
      </w:r>
    </w:p>
    <w:p>
      <w:pPr>
        <w:spacing w:line="400" w:lineRule="exact"/>
        <w:ind w:firstLine="484" w:firstLineChars="202"/>
        <w:rPr>
          <w:rFonts w:hint="eastAsia" w:ascii="仿宋" w:hAnsi="仿宋" w:eastAsia="仿宋" w:cs="仿宋"/>
          <w:color w:val="000000" w:themeColor="text1"/>
          <w:sz w:val="24"/>
          <w:szCs w:val="24"/>
          <w:vertAlign w:val="superscript"/>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4.3★臭氧残留量检测：设备持续工作1小时，房间空气中臭氧残留量为≤0.16mg/m</w:t>
      </w:r>
      <w:r>
        <w:rPr>
          <w:rFonts w:hint="eastAsia" w:ascii="仿宋" w:hAnsi="仿宋" w:eastAsia="仿宋" w:cs="仿宋"/>
          <w:color w:val="000000" w:themeColor="text1"/>
          <w:sz w:val="24"/>
          <w:szCs w:val="24"/>
          <w:vertAlign w:val="superscript"/>
          <w14:textFill>
            <w14:solidFill>
              <w14:schemeClr w14:val="tx1"/>
            </w14:solidFill>
          </w14:textFill>
        </w:rPr>
        <w:t>3</w:t>
      </w:r>
    </w:p>
    <w:p>
      <w:pPr>
        <w:spacing w:line="400" w:lineRule="exact"/>
        <w:ind w:firstLine="484" w:firstLineChars="202"/>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4.4多级过滤净化功能：配合等离子，可去除烟雾、甲醛、氨、苯，清新空气。</w:t>
      </w:r>
    </w:p>
    <w:p>
      <w:pPr>
        <w:spacing w:line="400" w:lineRule="exact"/>
        <w:ind w:firstLine="484" w:firstLineChars="202"/>
        <w:rPr>
          <w:rFonts w:hint="eastAsia" w:ascii="仿宋" w:hAnsi="仿宋" w:eastAsia="仿宋" w:cs="仿宋"/>
          <w:color w:val="000000" w:themeColor="text1"/>
          <w:kern w:val="0"/>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4.5</w:t>
      </w:r>
      <w:r>
        <w:rPr>
          <w:rFonts w:hint="eastAsia" w:ascii="仿宋" w:hAnsi="仿宋" w:eastAsia="仿宋" w:cs="仿宋"/>
          <w:color w:val="000000" w:themeColor="text1"/>
          <w:kern w:val="0"/>
          <w:sz w:val="24"/>
          <w:szCs w:val="24"/>
          <w14:textFill>
            <w14:solidFill>
              <w14:schemeClr w14:val="tx1"/>
            </w14:solidFill>
          </w14:textFill>
        </w:rPr>
        <w:t>能通过红外遥控对设备进行开关机操作和设定档位等。</w:t>
      </w:r>
    </w:p>
    <w:p>
      <w:pPr>
        <w:spacing w:line="400" w:lineRule="exact"/>
        <w:ind w:firstLine="484" w:firstLineChars="202"/>
        <w:rPr>
          <w:rFonts w:hint="eastAsia" w:ascii="仿宋" w:hAnsi="仿宋" w:eastAsia="仿宋" w:cs="仿宋"/>
          <w:sz w:val="24"/>
          <w:szCs w:val="24"/>
        </w:rPr>
      </w:pPr>
      <w:r>
        <w:rPr>
          <w:rFonts w:hint="eastAsia" w:ascii="仿宋" w:hAnsi="仿宋" w:eastAsia="仿宋" w:cs="仿宋"/>
          <w:sz w:val="24"/>
          <w:szCs w:val="24"/>
        </w:rPr>
        <w:t>4.6多档风速可调</w:t>
      </w:r>
    </w:p>
    <w:p>
      <w:pPr>
        <w:rPr>
          <w:rFonts w:hint="eastAsia" w:ascii="仿宋" w:hAnsi="仿宋" w:eastAsia="仿宋" w:cs="仿宋"/>
          <w:sz w:val="24"/>
          <w:szCs w:val="24"/>
        </w:rPr>
      </w:pPr>
    </w:p>
    <w:p>
      <w:pPr>
        <w:spacing w:line="400" w:lineRule="exact"/>
        <w:ind w:firstLine="487" w:firstLineChars="202"/>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lang w:eastAsia="zh-CN"/>
          <w14:textFill>
            <w14:solidFill>
              <w14:schemeClr w14:val="tx1"/>
            </w14:solidFill>
          </w14:textFill>
        </w:rPr>
        <w:t>（四）</w:t>
      </w:r>
      <w:r>
        <w:rPr>
          <w:rFonts w:hint="eastAsia" w:ascii="仿宋" w:hAnsi="仿宋" w:eastAsia="仿宋" w:cs="仿宋"/>
          <w:b/>
          <w:bCs/>
          <w:color w:val="000000" w:themeColor="text1"/>
          <w:sz w:val="24"/>
          <w:szCs w:val="24"/>
          <w14:textFill>
            <w14:solidFill>
              <w14:schemeClr w14:val="tx1"/>
            </w14:solidFill>
          </w14:textFill>
        </w:rPr>
        <w:t>光纤喉镜</w:t>
      </w:r>
      <w:r>
        <w:rPr>
          <w:rFonts w:hint="eastAsia" w:ascii="仿宋" w:hAnsi="仿宋" w:eastAsia="仿宋" w:cs="仿宋"/>
          <w:b/>
          <w:bCs/>
          <w:color w:val="000000" w:themeColor="text1"/>
          <w:sz w:val="24"/>
          <w:szCs w:val="24"/>
          <w:lang w:eastAsia="zh-CN"/>
          <w14:textFill>
            <w14:solidFill>
              <w14:schemeClr w14:val="tx1"/>
            </w14:solidFill>
          </w14:textFill>
        </w:rPr>
        <w:t>技术参数</w:t>
      </w:r>
    </w:p>
    <w:p>
      <w:pPr>
        <w:spacing w:line="400" w:lineRule="exact"/>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1.</w:t>
      </w:r>
      <w:r>
        <w:rPr>
          <w:rFonts w:hint="eastAsia" w:ascii="仿宋" w:hAnsi="仿宋" w:eastAsia="仿宋" w:cs="仿宋"/>
          <w:color w:val="000000" w:themeColor="text1"/>
          <w:sz w:val="24"/>
          <w:szCs w:val="24"/>
          <w14:textFill>
            <w14:solidFill>
              <w14:schemeClr w14:val="tx1"/>
            </w14:solidFill>
          </w14:textFill>
        </w:rPr>
        <w:t>光纤喉镜的手柄，采用网纹设计，防止操作者有汗或水导致滑落。</w:t>
      </w:r>
    </w:p>
    <w:p>
      <w:pPr>
        <w:spacing w:line="400" w:lineRule="exact"/>
        <w:ind w:firstLine="484" w:firstLineChars="202"/>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2.</w:t>
      </w:r>
      <w:r>
        <w:rPr>
          <w:rFonts w:hint="eastAsia" w:ascii="仿宋" w:hAnsi="仿宋" w:eastAsia="仿宋" w:cs="仿宋"/>
          <w:color w:val="000000" w:themeColor="text1"/>
          <w:sz w:val="24"/>
          <w:szCs w:val="24"/>
          <w14:textFill>
            <w14:solidFill>
              <w14:schemeClr w14:val="tx1"/>
            </w14:solidFill>
          </w14:textFill>
        </w:rPr>
        <w:t>喉镜采用冷光源设计，灯泡光源在手柄上，通过光纤光亮，使用疝气灯泡，使光源更亮，麻醉师和医生看的更清楚。</w:t>
      </w:r>
    </w:p>
    <w:p>
      <w:pPr>
        <w:spacing w:line="400" w:lineRule="exact"/>
        <w:ind w:firstLine="484" w:firstLineChars="202"/>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3.采用</w:t>
      </w:r>
      <w:r>
        <w:rPr>
          <w:rFonts w:hint="eastAsia" w:ascii="仿宋" w:hAnsi="仿宋" w:eastAsia="仿宋" w:cs="仿宋"/>
          <w:color w:val="000000" w:themeColor="text1"/>
          <w:sz w:val="24"/>
          <w:szCs w:val="24"/>
          <w14:textFill>
            <w14:solidFill>
              <w14:schemeClr w14:val="tx1"/>
            </w14:solidFill>
          </w14:textFill>
        </w:rPr>
        <w:t>可更换普通光纤叶片</w:t>
      </w:r>
      <w:r>
        <w:rPr>
          <w:rFonts w:hint="eastAsia" w:ascii="仿宋" w:hAnsi="仿宋" w:eastAsia="仿宋" w:cs="仿宋"/>
          <w:color w:val="000000" w:themeColor="text1"/>
          <w:sz w:val="24"/>
          <w:szCs w:val="24"/>
          <w:lang w:eastAsia="zh-CN"/>
          <w14:textFill>
            <w14:solidFill>
              <w14:schemeClr w14:val="tx1"/>
            </w14:solidFill>
          </w14:textFill>
        </w:rPr>
        <w:t>，</w:t>
      </w:r>
      <w:r>
        <w:rPr>
          <w:rFonts w:hint="eastAsia" w:ascii="仿宋" w:hAnsi="仿宋" w:eastAsia="仿宋" w:cs="仿宋"/>
          <w:color w:val="000000" w:themeColor="text1"/>
          <w:sz w:val="24"/>
          <w:szCs w:val="24"/>
          <w14:textFill>
            <w14:solidFill>
              <w14:schemeClr w14:val="tx1"/>
            </w14:solidFill>
          </w14:textFill>
        </w:rPr>
        <w:t>无残留，易于清洁，高品质的不锈钢（表面亚光处理）</w:t>
      </w:r>
      <w:r>
        <w:rPr>
          <w:rFonts w:hint="eastAsia" w:ascii="仿宋" w:hAnsi="仿宋" w:eastAsia="仿宋" w:cs="仿宋"/>
          <w:color w:val="000000" w:themeColor="text1"/>
          <w:sz w:val="24"/>
          <w:szCs w:val="24"/>
          <w:lang w:eastAsia="zh-CN"/>
          <w14:textFill>
            <w14:solidFill>
              <w14:schemeClr w14:val="tx1"/>
            </w14:solidFill>
          </w14:textFill>
        </w:rPr>
        <w:t>。</w:t>
      </w:r>
    </w:p>
    <w:p>
      <w:pPr>
        <w:spacing w:line="400" w:lineRule="exact"/>
        <w:ind w:firstLine="484" w:firstLineChars="202"/>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4.</w:t>
      </w:r>
      <w:r>
        <w:rPr>
          <w:rFonts w:hint="eastAsia" w:ascii="仿宋" w:hAnsi="仿宋" w:eastAsia="仿宋" w:cs="仿宋"/>
          <w:color w:val="000000" w:themeColor="text1"/>
          <w:sz w:val="24"/>
          <w:szCs w:val="24"/>
          <w14:textFill>
            <w14:solidFill>
              <w14:schemeClr w14:val="tx1"/>
            </w14:solidFill>
          </w14:textFill>
        </w:rPr>
        <w:t>可用134℃高压进行4000次以上消毒。</w:t>
      </w:r>
    </w:p>
    <w:p>
      <w:pPr>
        <w:spacing w:line="400" w:lineRule="exact"/>
        <w:ind w:firstLine="484" w:firstLineChars="202"/>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5.</w:t>
      </w:r>
      <w:r>
        <w:rPr>
          <w:rFonts w:hint="eastAsia" w:ascii="仿宋" w:hAnsi="仿宋" w:eastAsia="仿宋" w:cs="仿宋"/>
          <w:color w:val="000000" w:themeColor="text1"/>
          <w:sz w:val="24"/>
          <w:szCs w:val="24"/>
          <w14:textFill>
            <w14:solidFill>
              <w14:schemeClr w14:val="tx1"/>
            </w14:solidFill>
          </w14:textFill>
        </w:rPr>
        <w:t>强大的光纤线束，截面（3.0×7.0mm），放置了不小于5500束极光米以上线束，光纤导管为直径4mm，光纤传导测量距离为35mm.师和医生看的更清楚。 </w:t>
      </w:r>
    </w:p>
    <w:p>
      <w:pPr>
        <w:spacing w:line="400" w:lineRule="exact"/>
        <w:ind w:firstLine="484" w:firstLineChars="202"/>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6.</w:t>
      </w:r>
      <w:r>
        <w:rPr>
          <w:rFonts w:hint="eastAsia" w:ascii="仿宋" w:hAnsi="仿宋" w:eastAsia="仿宋" w:cs="仿宋"/>
          <w:color w:val="000000" w:themeColor="text1"/>
          <w:sz w:val="24"/>
          <w:szCs w:val="24"/>
          <w14:textFill>
            <w14:solidFill>
              <w14:schemeClr w14:val="tx1"/>
            </w14:solidFill>
          </w14:textFill>
        </w:rPr>
        <w:t> 配置: 手柄一个,镜片三个(可选),塑料包装一个</w:t>
      </w:r>
    </w:p>
    <w:p>
      <w:pPr>
        <w:pStyle w:val="12"/>
        <w:numPr>
          <w:ilvl w:val="0"/>
          <w:numId w:val="0"/>
        </w:numPr>
        <w:spacing w:before="78" w:beforeLines="25"/>
        <w:ind w:leftChars="0"/>
        <w:jc w:val="left"/>
        <w:rPr>
          <w:rFonts w:hint="eastAsia" w:ascii="仿宋" w:hAnsi="仿宋" w:eastAsia="仿宋" w:cs="仿宋"/>
          <w:b/>
          <w:bCs w:val="0"/>
          <w:i w:val="0"/>
          <w:caps w:val="0"/>
          <w:color w:val="333333"/>
          <w:spacing w:val="0"/>
          <w:kern w:val="0"/>
          <w:sz w:val="24"/>
          <w:szCs w:val="24"/>
          <w:lang w:val="en-US" w:eastAsia="zh-CN" w:bidi="ar"/>
        </w:rPr>
      </w:pPr>
    </w:p>
    <w:p>
      <w:pPr>
        <w:pStyle w:val="12"/>
        <w:numPr>
          <w:ilvl w:val="0"/>
          <w:numId w:val="0"/>
        </w:numPr>
        <w:spacing w:before="78" w:beforeLines="25"/>
        <w:ind w:leftChars="0"/>
        <w:jc w:val="left"/>
        <w:rPr>
          <w:rFonts w:hint="eastAsia" w:ascii="仿宋" w:hAnsi="仿宋" w:eastAsia="仿宋" w:cs="仿宋"/>
          <w:b/>
          <w:bCs w:val="0"/>
          <w:sz w:val="24"/>
          <w:szCs w:val="24"/>
        </w:rPr>
      </w:pPr>
      <w:r>
        <w:rPr>
          <w:rFonts w:hint="eastAsia" w:ascii="仿宋" w:hAnsi="仿宋" w:eastAsia="仿宋" w:cs="仿宋"/>
          <w:b/>
          <w:bCs w:val="0"/>
          <w:i w:val="0"/>
          <w:caps w:val="0"/>
          <w:color w:val="333333"/>
          <w:spacing w:val="0"/>
          <w:kern w:val="0"/>
          <w:sz w:val="24"/>
          <w:szCs w:val="24"/>
          <w:lang w:val="en-US" w:eastAsia="zh-CN" w:bidi="ar"/>
        </w:rPr>
        <w:t>三、</w:t>
      </w:r>
      <w:r>
        <w:rPr>
          <w:rFonts w:hint="eastAsia" w:ascii="仿宋" w:hAnsi="仿宋" w:eastAsia="仿宋" w:cs="仿宋"/>
          <w:b/>
          <w:bCs w:val="0"/>
          <w:sz w:val="24"/>
          <w:szCs w:val="24"/>
        </w:rPr>
        <w:t>供应商参加比选时须提供以下资料</w:t>
      </w:r>
    </w:p>
    <w:p>
      <w:pPr>
        <w:pStyle w:val="12"/>
        <w:widowControl/>
        <w:numPr>
          <w:ilvl w:val="2"/>
          <w:numId w:val="1"/>
        </w:numPr>
        <w:shd w:val="clear" w:color="auto" w:fill="FFFFFF"/>
        <w:ind w:firstLineChars="0"/>
        <w:jc w:val="left"/>
        <w:rPr>
          <w:rFonts w:hint="eastAsia" w:ascii="仿宋" w:hAnsi="仿宋" w:eastAsia="仿宋" w:cs="仿宋"/>
          <w:kern w:val="0"/>
          <w:sz w:val="24"/>
          <w:szCs w:val="24"/>
          <w:shd w:val="clear" w:color="auto" w:fill="FFFFFF"/>
        </w:rPr>
      </w:pPr>
      <w:r>
        <w:rPr>
          <w:rFonts w:hint="eastAsia" w:ascii="仿宋" w:hAnsi="仿宋" w:eastAsia="仿宋" w:cs="仿宋"/>
          <w:kern w:val="0"/>
          <w:sz w:val="24"/>
          <w:szCs w:val="24"/>
          <w:shd w:val="clear" w:color="auto" w:fill="FFFFFF"/>
        </w:rPr>
        <w:t>报价单（具体格式附后）。</w:t>
      </w:r>
    </w:p>
    <w:p>
      <w:pPr>
        <w:pStyle w:val="12"/>
        <w:widowControl/>
        <w:numPr>
          <w:ilvl w:val="2"/>
          <w:numId w:val="1"/>
        </w:numPr>
        <w:shd w:val="clear" w:color="auto" w:fill="FFFFFF"/>
        <w:ind w:firstLineChars="0"/>
        <w:jc w:val="left"/>
        <w:rPr>
          <w:rFonts w:hint="eastAsia" w:ascii="仿宋" w:hAnsi="仿宋" w:eastAsia="仿宋" w:cs="仿宋"/>
          <w:kern w:val="0"/>
          <w:sz w:val="24"/>
          <w:szCs w:val="24"/>
          <w:shd w:val="clear" w:color="auto" w:fill="FFFFFF"/>
        </w:rPr>
      </w:pPr>
      <w:r>
        <w:rPr>
          <w:rFonts w:hint="eastAsia" w:ascii="仿宋" w:hAnsi="仿宋" w:eastAsia="仿宋" w:cs="仿宋"/>
          <w:kern w:val="0"/>
          <w:sz w:val="24"/>
          <w:szCs w:val="24"/>
          <w:shd w:val="clear" w:color="auto" w:fill="FFFFFF"/>
        </w:rPr>
        <w:t>供应商符合本项目资质要求的相关证明材料。</w:t>
      </w:r>
    </w:p>
    <w:p>
      <w:pPr>
        <w:pStyle w:val="12"/>
        <w:widowControl/>
        <w:numPr>
          <w:ilvl w:val="2"/>
          <w:numId w:val="1"/>
        </w:numPr>
        <w:shd w:val="clear" w:color="auto" w:fill="FFFFFF"/>
        <w:ind w:firstLineChars="0"/>
        <w:jc w:val="left"/>
        <w:rPr>
          <w:rFonts w:hint="eastAsia" w:ascii="仿宋" w:hAnsi="仿宋" w:eastAsia="仿宋" w:cs="仿宋"/>
          <w:kern w:val="0"/>
          <w:sz w:val="24"/>
          <w:szCs w:val="24"/>
          <w:shd w:val="clear" w:color="auto" w:fill="FFFFFF"/>
        </w:rPr>
      </w:pPr>
      <w:r>
        <w:rPr>
          <w:rFonts w:hint="eastAsia" w:ascii="仿宋" w:hAnsi="仿宋" w:eastAsia="仿宋" w:cs="仿宋"/>
          <w:kern w:val="0"/>
          <w:sz w:val="24"/>
          <w:szCs w:val="24"/>
          <w:shd w:val="clear" w:color="auto" w:fill="FFFFFF"/>
        </w:rPr>
        <w:t>供应商法定代表人身份证复印件。</w:t>
      </w:r>
    </w:p>
    <w:p>
      <w:pPr>
        <w:pStyle w:val="12"/>
        <w:widowControl/>
        <w:numPr>
          <w:ilvl w:val="2"/>
          <w:numId w:val="1"/>
        </w:numPr>
        <w:shd w:val="clear" w:color="auto" w:fill="FFFFFF"/>
        <w:ind w:firstLineChars="0"/>
        <w:jc w:val="left"/>
        <w:rPr>
          <w:rFonts w:hint="eastAsia" w:ascii="仿宋" w:hAnsi="仿宋" w:eastAsia="仿宋" w:cs="仿宋"/>
          <w:kern w:val="0"/>
          <w:sz w:val="24"/>
          <w:szCs w:val="24"/>
          <w:shd w:val="clear" w:color="auto" w:fill="FFFFFF"/>
        </w:rPr>
      </w:pPr>
      <w:r>
        <w:rPr>
          <w:rFonts w:hint="eastAsia" w:ascii="仿宋" w:hAnsi="仿宋" w:eastAsia="仿宋" w:cs="仿宋"/>
          <w:kern w:val="0"/>
          <w:sz w:val="24"/>
          <w:szCs w:val="24"/>
          <w:shd w:val="clear" w:color="auto" w:fill="FFFFFF"/>
        </w:rPr>
        <w:t>针对本次项目法定代表人授权委托书原件和授权代表身份证复印件（法定代表人参加的不提供）。</w:t>
      </w:r>
    </w:p>
    <w:p>
      <w:pPr>
        <w:pStyle w:val="12"/>
        <w:widowControl/>
        <w:numPr>
          <w:ilvl w:val="2"/>
          <w:numId w:val="1"/>
        </w:numPr>
        <w:shd w:val="clear" w:color="auto" w:fill="FFFFFF"/>
        <w:ind w:firstLineChars="0"/>
        <w:jc w:val="left"/>
        <w:rPr>
          <w:rFonts w:hint="eastAsia" w:ascii="仿宋" w:hAnsi="仿宋" w:eastAsia="仿宋" w:cs="仿宋"/>
          <w:kern w:val="0"/>
          <w:sz w:val="24"/>
          <w:szCs w:val="24"/>
          <w:shd w:val="clear" w:color="auto" w:fill="FFFFFF"/>
        </w:rPr>
      </w:pPr>
      <w:r>
        <w:rPr>
          <w:rFonts w:hint="eastAsia" w:ascii="仿宋" w:hAnsi="仿宋" w:eastAsia="仿宋" w:cs="仿宋"/>
          <w:kern w:val="0"/>
          <w:sz w:val="24"/>
          <w:szCs w:val="24"/>
          <w:shd w:val="clear" w:color="auto" w:fill="FFFFFF"/>
        </w:rPr>
        <w:t>产品技术参数偏离表</w:t>
      </w:r>
      <w:r>
        <w:rPr>
          <w:rFonts w:hint="eastAsia" w:ascii="仿宋" w:hAnsi="仿宋" w:eastAsia="仿宋" w:cs="仿宋"/>
          <w:kern w:val="0"/>
          <w:sz w:val="24"/>
          <w:szCs w:val="24"/>
          <w:shd w:val="clear" w:color="auto" w:fill="FFFFFF"/>
          <w:lang w:eastAsia="zh-CN"/>
        </w:rPr>
        <w:t>及自评表</w:t>
      </w:r>
      <w:r>
        <w:rPr>
          <w:rFonts w:hint="eastAsia" w:ascii="仿宋" w:hAnsi="仿宋" w:eastAsia="仿宋" w:cs="仿宋"/>
          <w:kern w:val="0"/>
          <w:sz w:val="24"/>
          <w:szCs w:val="24"/>
          <w:shd w:val="clear" w:color="auto" w:fill="FFFFFF"/>
        </w:rPr>
        <w:t>。</w:t>
      </w:r>
    </w:p>
    <w:p>
      <w:pPr>
        <w:pStyle w:val="12"/>
        <w:widowControl/>
        <w:numPr>
          <w:ilvl w:val="2"/>
          <w:numId w:val="1"/>
        </w:numPr>
        <w:shd w:val="clear" w:color="auto" w:fill="FFFFFF"/>
        <w:ind w:firstLineChars="0"/>
        <w:jc w:val="left"/>
        <w:rPr>
          <w:rFonts w:hint="eastAsia" w:ascii="仿宋" w:hAnsi="仿宋" w:eastAsia="仿宋" w:cs="仿宋"/>
          <w:kern w:val="0"/>
          <w:sz w:val="24"/>
          <w:szCs w:val="24"/>
          <w:shd w:val="clear" w:color="auto" w:fill="FFFFFF"/>
        </w:rPr>
      </w:pPr>
      <w:r>
        <w:rPr>
          <w:rFonts w:hint="eastAsia" w:ascii="仿宋" w:hAnsi="仿宋" w:eastAsia="仿宋" w:cs="仿宋"/>
          <w:kern w:val="0"/>
          <w:sz w:val="24"/>
          <w:szCs w:val="24"/>
          <w:shd w:val="clear" w:color="auto" w:fill="FFFFFF"/>
        </w:rPr>
        <w:t>产品技术参数、彩页等证明资料。</w:t>
      </w:r>
    </w:p>
    <w:p>
      <w:pPr>
        <w:pStyle w:val="12"/>
        <w:widowControl/>
        <w:numPr>
          <w:ilvl w:val="2"/>
          <w:numId w:val="1"/>
        </w:numPr>
        <w:shd w:val="clear" w:color="auto" w:fill="FFFFFF"/>
        <w:ind w:firstLineChars="0"/>
        <w:jc w:val="left"/>
        <w:rPr>
          <w:rFonts w:hint="eastAsia" w:ascii="仿宋" w:hAnsi="仿宋" w:eastAsia="仿宋" w:cs="仿宋"/>
          <w:kern w:val="0"/>
          <w:sz w:val="24"/>
          <w:szCs w:val="24"/>
          <w:shd w:val="clear" w:color="auto" w:fill="FFFFFF"/>
        </w:rPr>
      </w:pPr>
      <w:r>
        <w:rPr>
          <w:rFonts w:hint="eastAsia" w:ascii="仿宋" w:hAnsi="仿宋" w:eastAsia="仿宋" w:cs="仿宋"/>
          <w:kern w:val="0"/>
          <w:sz w:val="24"/>
          <w:szCs w:val="24"/>
          <w:shd w:val="clear" w:color="auto" w:fill="FFFFFF"/>
        </w:rPr>
        <w:t>供应商近两年内，在川内三级及以上医院的同类产品业绩证明材料</w:t>
      </w:r>
      <w:r>
        <w:rPr>
          <w:rFonts w:hint="eastAsia" w:ascii="仿宋" w:hAnsi="仿宋" w:eastAsia="仿宋" w:cs="仿宋"/>
          <w:kern w:val="0"/>
          <w:sz w:val="24"/>
          <w:szCs w:val="24"/>
          <w:shd w:val="clear" w:color="auto" w:fill="FFFFFF"/>
          <w:lang w:eastAsia="zh-CN"/>
        </w:rPr>
        <w:t>（如果有）</w:t>
      </w:r>
      <w:r>
        <w:rPr>
          <w:rFonts w:hint="eastAsia" w:ascii="仿宋" w:hAnsi="仿宋" w:eastAsia="仿宋" w:cs="仿宋"/>
          <w:kern w:val="0"/>
          <w:sz w:val="24"/>
          <w:szCs w:val="24"/>
          <w:shd w:val="clear" w:color="auto" w:fill="FFFFFF"/>
        </w:rPr>
        <w:t>。</w:t>
      </w:r>
    </w:p>
    <w:p>
      <w:pPr>
        <w:pStyle w:val="12"/>
        <w:widowControl/>
        <w:numPr>
          <w:ilvl w:val="2"/>
          <w:numId w:val="1"/>
        </w:numPr>
        <w:shd w:val="clear" w:color="auto" w:fill="FFFFFF"/>
        <w:ind w:firstLineChars="0"/>
        <w:jc w:val="left"/>
        <w:rPr>
          <w:rFonts w:hint="eastAsia" w:ascii="仿宋" w:hAnsi="仿宋" w:eastAsia="仿宋" w:cs="仿宋"/>
          <w:kern w:val="0"/>
          <w:sz w:val="24"/>
          <w:szCs w:val="24"/>
          <w:shd w:val="clear" w:color="auto" w:fill="FFFFFF"/>
        </w:rPr>
      </w:pPr>
      <w:r>
        <w:rPr>
          <w:rFonts w:hint="eastAsia" w:ascii="仿宋" w:hAnsi="仿宋" w:eastAsia="仿宋" w:cs="仿宋"/>
          <w:kern w:val="0"/>
          <w:sz w:val="24"/>
          <w:szCs w:val="24"/>
          <w:shd w:val="clear" w:color="auto" w:fill="FFFFFF"/>
        </w:rPr>
        <w:t>供应商针对此项目的售后服务承诺书原件。</w:t>
      </w:r>
    </w:p>
    <w:p>
      <w:pPr>
        <w:pStyle w:val="12"/>
        <w:widowControl/>
        <w:numPr>
          <w:ilvl w:val="2"/>
          <w:numId w:val="1"/>
        </w:numPr>
        <w:shd w:val="clear" w:color="auto" w:fill="FFFFFF"/>
        <w:ind w:firstLineChars="0"/>
        <w:jc w:val="left"/>
        <w:rPr>
          <w:rFonts w:hint="eastAsia" w:ascii="仿宋" w:hAnsi="仿宋" w:eastAsia="仿宋" w:cs="仿宋"/>
          <w:kern w:val="0"/>
          <w:sz w:val="24"/>
          <w:szCs w:val="24"/>
          <w:shd w:val="clear" w:color="auto" w:fill="FFFFFF"/>
        </w:rPr>
      </w:pPr>
      <w:r>
        <w:rPr>
          <w:rFonts w:hint="eastAsia" w:ascii="仿宋" w:hAnsi="仿宋" w:eastAsia="仿宋" w:cs="仿宋"/>
          <w:kern w:val="0"/>
          <w:sz w:val="24"/>
          <w:szCs w:val="24"/>
          <w:shd w:val="clear" w:color="auto" w:fill="FFFFFF"/>
        </w:rPr>
        <w:t>供应商认为有必要提供的其他资料。</w:t>
      </w:r>
    </w:p>
    <w:p>
      <w:pPr>
        <w:widowControl/>
        <w:shd w:val="clear" w:color="auto" w:fill="FFFFFF"/>
        <w:ind w:firstLine="480" w:firstLineChars="200"/>
        <w:jc w:val="left"/>
        <w:rPr>
          <w:rFonts w:hint="eastAsia" w:ascii="仿宋" w:hAnsi="仿宋" w:eastAsia="仿宋" w:cs="仿宋"/>
          <w:kern w:val="0"/>
          <w:sz w:val="24"/>
          <w:szCs w:val="24"/>
          <w:u w:val="single"/>
          <w:shd w:val="clear" w:color="auto" w:fill="FFFFFF"/>
        </w:rPr>
      </w:pPr>
      <w:r>
        <w:rPr>
          <w:rFonts w:hint="eastAsia" w:ascii="仿宋" w:hAnsi="仿宋" w:eastAsia="仿宋" w:cs="仿宋"/>
          <w:kern w:val="0"/>
          <w:sz w:val="24"/>
          <w:szCs w:val="24"/>
          <w:u w:val="single"/>
          <w:shd w:val="clear" w:color="auto" w:fill="FFFFFF"/>
        </w:rPr>
        <w:t>注：本条款所要求的所有原件及复印件须齐全并加盖供应商鲜章方为有效响应文件。</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line="420" w:lineRule="atLeast"/>
        <w:ind w:left="0" w:right="450" w:firstLine="0"/>
        <w:jc w:val="left"/>
        <w:rPr>
          <w:rFonts w:hint="eastAsia" w:ascii="仿宋" w:hAnsi="仿宋" w:eastAsia="仿宋" w:cs="仿宋"/>
          <w:b/>
          <w:bCs/>
          <w:kern w:val="2"/>
          <w:sz w:val="24"/>
          <w:szCs w:val="24"/>
          <w:lang w:val="en-US" w:eastAsia="zh-CN" w:bidi="ar-SA"/>
        </w:rPr>
      </w:pP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line="420" w:lineRule="atLeast"/>
        <w:ind w:left="0" w:right="450" w:firstLine="0"/>
        <w:jc w:val="left"/>
        <w:rPr>
          <w:rFonts w:hint="eastAsia" w:ascii="仿宋" w:hAnsi="仿宋" w:eastAsia="仿宋" w:cs="仿宋"/>
          <w:b w:val="0"/>
          <w:i w:val="0"/>
          <w:caps w:val="0"/>
          <w:color w:val="333333"/>
          <w:spacing w:val="0"/>
          <w:sz w:val="24"/>
          <w:szCs w:val="24"/>
          <w:vertAlign w:val="baseline"/>
        </w:rPr>
      </w:pPr>
      <w:r>
        <w:rPr>
          <w:rFonts w:hint="eastAsia" w:ascii="仿宋" w:hAnsi="仿宋" w:eastAsia="仿宋" w:cs="仿宋"/>
          <w:b/>
          <w:bCs/>
          <w:kern w:val="2"/>
          <w:sz w:val="24"/>
          <w:szCs w:val="24"/>
          <w:lang w:val="en-US" w:eastAsia="zh-CN" w:bidi="ar-SA"/>
        </w:rPr>
        <w:t>四、</w:t>
      </w:r>
      <w:r>
        <w:rPr>
          <w:rFonts w:hint="eastAsia" w:ascii="仿宋" w:hAnsi="仿宋" w:eastAsia="仿宋" w:cs="仿宋"/>
          <w:b/>
          <w:i w:val="0"/>
          <w:caps w:val="0"/>
          <w:color w:val="333333"/>
          <w:spacing w:val="0"/>
          <w:kern w:val="0"/>
          <w:sz w:val="24"/>
          <w:szCs w:val="24"/>
          <w:lang w:val="en-US" w:eastAsia="zh-CN" w:bidi="ar"/>
        </w:rPr>
        <w:t>投标人投标报价（本项目总控制价为人民币大写壹拾伍万贰仟元整，即RMB:152000元；该合同总价已包括货物设计、材料、制造、包装、运输、安装、调试、检测、验收合格交付使用之前及保修期内保修服务与备用物件等等所有其他有关各项的含税费用，超过本报价的投标文件无效）:</w:t>
      </w:r>
    </w:p>
    <w:tbl>
      <w:tblPr>
        <w:tblStyle w:val="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46"/>
        <w:gridCol w:w="947"/>
        <w:gridCol w:w="947"/>
        <w:gridCol w:w="947"/>
        <w:gridCol w:w="947"/>
        <w:gridCol w:w="947"/>
        <w:gridCol w:w="1274"/>
        <w:gridCol w:w="11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5" w:hRule="atLeast"/>
        </w:trPr>
        <w:tc>
          <w:tcPr>
            <w:tcW w:w="946" w:type="dxa"/>
            <w:vAlign w:val="center"/>
          </w:tcPr>
          <w:p>
            <w:pPr>
              <w:keepNext w:val="0"/>
              <w:keepLines w:val="0"/>
              <w:widowControl/>
              <w:suppressLineNumbers w:val="0"/>
              <w:spacing w:before="0" w:beforeAutospacing="0" w:afterAutospacing="0" w:line="420" w:lineRule="atLeast"/>
              <w:ind w:right="92" w:rightChars="44"/>
              <w:jc w:val="center"/>
              <w:rPr>
                <w:rFonts w:hint="eastAsia" w:ascii="仿宋" w:hAnsi="仿宋" w:eastAsia="仿宋" w:cs="仿宋"/>
                <w:b w:val="0"/>
                <w:i w:val="0"/>
                <w:caps w:val="0"/>
                <w:color w:val="333333"/>
                <w:spacing w:val="0"/>
                <w:sz w:val="24"/>
                <w:szCs w:val="24"/>
                <w:vertAlign w:val="baseline"/>
                <w:lang w:eastAsia="zh-CN"/>
              </w:rPr>
            </w:pPr>
            <w:r>
              <w:rPr>
                <w:rFonts w:hint="eastAsia" w:ascii="仿宋" w:hAnsi="仿宋" w:eastAsia="仿宋" w:cs="仿宋"/>
                <w:b w:val="0"/>
                <w:i w:val="0"/>
                <w:caps w:val="0"/>
                <w:color w:val="333333"/>
                <w:spacing w:val="0"/>
                <w:sz w:val="24"/>
                <w:szCs w:val="24"/>
                <w:vertAlign w:val="baseline"/>
                <w:lang w:eastAsia="zh-CN"/>
              </w:rPr>
              <w:t>货物</w:t>
            </w:r>
          </w:p>
          <w:p>
            <w:pPr>
              <w:keepNext w:val="0"/>
              <w:keepLines w:val="0"/>
              <w:widowControl/>
              <w:suppressLineNumbers w:val="0"/>
              <w:spacing w:before="0" w:beforeAutospacing="0" w:afterAutospacing="0" w:line="420" w:lineRule="atLeast"/>
              <w:ind w:right="92" w:rightChars="44"/>
              <w:jc w:val="center"/>
              <w:rPr>
                <w:rFonts w:hint="eastAsia" w:ascii="仿宋" w:hAnsi="仿宋" w:eastAsia="仿宋" w:cs="仿宋"/>
                <w:b w:val="0"/>
                <w:i w:val="0"/>
                <w:caps w:val="0"/>
                <w:color w:val="333333"/>
                <w:spacing w:val="0"/>
                <w:sz w:val="24"/>
                <w:szCs w:val="24"/>
                <w:vertAlign w:val="baseline"/>
                <w:lang w:eastAsia="zh-CN"/>
              </w:rPr>
            </w:pPr>
            <w:r>
              <w:rPr>
                <w:rFonts w:hint="eastAsia" w:ascii="仿宋" w:hAnsi="仿宋" w:eastAsia="仿宋" w:cs="仿宋"/>
                <w:b w:val="0"/>
                <w:i w:val="0"/>
                <w:caps w:val="0"/>
                <w:color w:val="333333"/>
                <w:spacing w:val="0"/>
                <w:sz w:val="24"/>
                <w:szCs w:val="24"/>
                <w:vertAlign w:val="baseline"/>
                <w:lang w:eastAsia="zh-CN"/>
              </w:rPr>
              <w:t>名称</w:t>
            </w:r>
          </w:p>
        </w:tc>
        <w:tc>
          <w:tcPr>
            <w:tcW w:w="947" w:type="dxa"/>
            <w:vAlign w:val="center"/>
          </w:tcPr>
          <w:p>
            <w:pPr>
              <w:keepNext w:val="0"/>
              <w:keepLines w:val="0"/>
              <w:widowControl/>
              <w:suppressLineNumbers w:val="0"/>
              <w:spacing w:before="0" w:beforeAutospacing="0" w:afterAutospacing="0" w:line="420" w:lineRule="atLeast"/>
              <w:ind w:right="92" w:rightChars="44"/>
              <w:jc w:val="center"/>
              <w:rPr>
                <w:rFonts w:hint="eastAsia" w:ascii="仿宋" w:hAnsi="仿宋" w:eastAsia="仿宋" w:cs="仿宋"/>
                <w:b w:val="0"/>
                <w:i w:val="0"/>
                <w:caps w:val="0"/>
                <w:color w:val="333333"/>
                <w:spacing w:val="0"/>
                <w:sz w:val="24"/>
                <w:szCs w:val="24"/>
                <w:vertAlign w:val="baseline"/>
                <w:lang w:eastAsia="zh-CN"/>
              </w:rPr>
            </w:pPr>
            <w:r>
              <w:rPr>
                <w:rFonts w:hint="eastAsia" w:ascii="仿宋" w:hAnsi="仿宋" w:eastAsia="仿宋" w:cs="仿宋"/>
                <w:b w:val="0"/>
                <w:i w:val="0"/>
                <w:caps w:val="0"/>
                <w:color w:val="333333"/>
                <w:spacing w:val="0"/>
                <w:sz w:val="24"/>
                <w:szCs w:val="24"/>
                <w:vertAlign w:val="baseline"/>
                <w:lang w:eastAsia="zh-CN"/>
              </w:rPr>
              <w:t>规格</w:t>
            </w:r>
          </w:p>
          <w:p>
            <w:pPr>
              <w:keepNext w:val="0"/>
              <w:keepLines w:val="0"/>
              <w:widowControl/>
              <w:suppressLineNumbers w:val="0"/>
              <w:spacing w:before="0" w:beforeAutospacing="0" w:afterAutospacing="0" w:line="420" w:lineRule="atLeast"/>
              <w:ind w:right="92" w:rightChars="44"/>
              <w:jc w:val="center"/>
              <w:rPr>
                <w:rFonts w:hint="eastAsia" w:ascii="仿宋" w:hAnsi="仿宋" w:eastAsia="仿宋" w:cs="仿宋"/>
                <w:b w:val="0"/>
                <w:i w:val="0"/>
                <w:caps w:val="0"/>
                <w:color w:val="333333"/>
                <w:spacing w:val="0"/>
                <w:sz w:val="24"/>
                <w:szCs w:val="24"/>
                <w:vertAlign w:val="baseline"/>
                <w:lang w:eastAsia="zh-CN"/>
              </w:rPr>
            </w:pPr>
            <w:r>
              <w:rPr>
                <w:rFonts w:hint="eastAsia" w:ascii="仿宋" w:hAnsi="仿宋" w:eastAsia="仿宋" w:cs="仿宋"/>
                <w:b w:val="0"/>
                <w:i w:val="0"/>
                <w:caps w:val="0"/>
                <w:color w:val="333333"/>
                <w:spacing w:val="0"/>
                <w:sz w:val="24"/>
                <w:szCs w:val="24"/>
                <w:vertAlign w:val="baseline"/>
                <w:lang w:eastAsia="zh-CN"/>
              </w:rPr>
              <w:t>型号</w:t>
            </w:r>
          </w:p>
        </w:tc>
        <w:tc>
          <w:tcPr>
            <w:tcW w:w="947" w:type="dxa"/>
            <w:vAlign w:val="center"/>
          </w:tcPr>
          <w:p>
            <w:pPr>
              <w:keepNext w:val="0"/>
              <w:keepLines w:val="0"/>
              <w:widowControl/>
              <w:suppressLineNumbers w:val="0"/>
              <w:spacing w:before="0" w:beforeAutospacing="0" w:afterAutospacing="0" w:line="420" w:lineRule="atLeast"/>
              <w:ind w:right="92" w:rightChars="44"/>
              <w:jc w:val="center"/>
              <w:rPr>
                <w:rFonts w:hint="eastAsia" w:ascii="仿宋" w:hAnsi="仿宋" w:eastAsia="仿宋" w:cs="仿宋"/>
                <w:b w:val="0"/>
                <w:i w:val="0"/>
                <w:caps w:val="0"/>
                <w:color w:val="333333"/>
                <w:spacing w:val="0"/>
                <w:sz w:val="24"/>
                <w:szCs w:val="24"/>
                <w:vertAlign w:val="baseline"/>
                <w:lang w:eastAsia="zh-CN"/>
              </w:rPr>
            </w:pPr>
            <w:r>
              <w:rPr>
                <w:rFonts w:hint="eastAsia" w:ascii="仿宋" w:hAnsi="仿宋" w:eastAsia="仿宋" w:cs="仿宋"/>
                <w:b w:val="0"/>
                <w:i w:val="0"/>
                <w:caps w:val="0"/>
                <w:color w:val="333333"/>
                <w:spacing w:val="0"/>
                <w:sz w:val="24"/>
                <w:szCs w:val="24"/>
                <w:vertAlign w:val="baseline"/>
                <w:lang w:eastAsia="zh-CN"/>
              </w:rPr>
              <w:t>厂家</w:t>
            </w:r>
          </w:p>
        </w:tc>
        <w:tc>
          <w:tcPr>
            <w:tcW w:w="947" w:type="dxa"/>
            <w:vAlign w:val="center"/>
          </w:tcPr>
          <w:p>
            <w:pPr>
              <w:keepNext w:val="0"/>
              <w:keepLines w:val="0"/>
              <w:widowControl/>
              <w:suppressLineNumbers w:val="0"/>
              <w:spacing w:before="0" w:beforeAutospacing="0" w:afterAutospacing="0" w:line="420" w:lineRule="atLeast"/>
              <w:ind w:right="92" w:rightChars="44"/>
              <w:jc w:val="center"/>
              <w:rPr>
                <w:rFonts w:hint="eastAsia" w:ascii="仿宋" w:hAnsi="仿宋" w:eastAsia="仿宋" w:cs="仿宋"/>
                <w:b w:val="0"/>
                <w:i w:val="0"/>
                <w:caps w:val="0"/>
                <w:color w:val="333333"/>
                <w:spacing w:val="0"/>
                <w:sz w:val="24"/>
                <w:szCs w:val="24"/>
                <w:vertAlign w:val="baseline"/>
                <w:lang w:eastAsia="zh-CN"/>
              </w:rPr>
            </w:pPr>
            <w:r>
              <w:rPr>
                <w:rFonts w:hint="eastAsia" w:ascii="仿宋" w:hAnsi="仿宋" w:eastAsia="仿宋" w:cs="仿宋"/>
                <w:b w:val="0"/>
                <w:i w:val="0"/>
                <w:caps w:val="0"/>
                <w:color w:val="333333"/>
                <w:spacing w:val="0"/>
                <w:sz w:val="24"/>
                <w:szCs w:val="24"/>
                <w:vertAlign w:val="baseline"/>
                <w:lang w:eastAsia="zh-CN"/>
              </w:rPr>
              <w:t>数量</w:t>
            </w:r>
          </w:p>
        </w:tc>
        <w:tc>
          <w:tcPr>
            <w:tcW w:w="947" w:type="dxa"/>
            <w:vAlign w:val="center"/>
          </w:tcPr>
          <w:p>
            <w:pPr>
              <w:keepNext w:val="0"/>
              <w:keepLines w:val="0"/>
              <w:widowControl/>
              <w:suppressLineNumbers w:val="0"/>
              <w:spacing w:before="0" w:beforeAutospacing="0" w:afterAutospacing="0" w:line="420" w:lineRule="atLeast"/>
              <w:ind w:right="92" w:rightChars="44"/>
              <w:jc w:val="center"/>
              <w:rPr>
                <w:rFonts w:hint="eastAsia" w:ascii="仿宋" w:hAnsi="仿宋" w:eastAsia="仿宋" w:cs="仿宋"/>
                <w:b w:val="0"/>
                <w:i w:val="0"/>
                <w:caps w:val="0"/>
                <w:color w:val="333333"/>
                <w:spacing w:val="0"/>
                <w:sz w:val="24"/>
                <w:szCs w:val="24"/>
                <w:vertAlign w:val="baseline"/>
                <w:lang w:val="en-US" w:eastAsia="zh-CN"/>
              </w:rPr>
            </w:pPr>
            <w:r>
              <w:rPr>
                <w:rFonts w:hint="eastAsia" w:ascii="仿宋" w:hAnsi="仿宋" w:eastAsia="仿宋" w:cs="仿宋"/>
                <w:b w:val="0"/>
                <w:i w:val="0"/>
                <w:caps w:val="0"/>
                <w:color w:val="333333"/>
                <w:spacing w:val="0"/>
                <w:sz w:val="24"/>
                <w:szCs w:val="24"/>
                <w:vertAlign w:val="baseline"/>
                <w:lang w:eastAsia="zh-CN"/>
              </w:rPr>
              <w:t>单价</w:t>
            </w:r>
            <w:r>
              <w:rPr>
                <w:rFonts w:hint="eastAsia" w:ascii="仿宋" w:hAnsi="仿宋" w:eastAsia="仿宋" w:cs="仿宋"/>
                <w:b w:val="0"/>
                <w:i w:val="0"/>
                <w:caps w:val="0"/>
                <w:color w:val="333333"/>
                <w:spacing w:val="0"/>
                <w:sz w:val="24"/>
                <w:szCs w:val="24"/>
                <w:vertAlign w:val="baseline"/>
                <w:lang w:val="en-US" w:eastAsia="zh-CN"/>
              </w:rPr>
              <w:t>(元)</w:t>
            </w:r>
          </w:p>
        </w:tc>
        <w:tc>
          <w:tcPr>
            <w:tcW w:w="947" w:type="dxa"/>
            <w:vAlign w:val="center"/>
          </w:tcPr>
          <w:p>
            <w:pPr>
              <w:keepNext w:val="0"/>
              <w:keepLines w:val="0"/>
              <w:widowControl/>
              <w:suppressLineNumbers w:val="0"/>
              <w:spacing w:before="0" w:beforeAutospacing="0" w:afterAutospacing="0" w:line="420" w:lineRule="atLeast"/>
              <w:ind w:right="92" w:rightChars="44"/>
              <w:jc w:val="center"/>
              <w:rPr>
                <w:rFonts w:hint="eastAsia" w:ascii="仿宋" w:hAnsi="仿宋" w:eastAsia="仿宋" w:cs="仿宋"/>
                <w:b w:val="0"/>
                <w:i w:val="0"/>
                <w:caps w:val="0"/>
                <w:color w:val="333333"/>
                <w:spacing w:val="0"/>
                <w:sz w:val="24"/>
                <w:szCs w:val="24"/>
                <w:vertAlign w:val="baseline"/>
                <w:lang w:eastAsia="zh-CN"/>
              </w:rPr>
            </w:pPr>
          </w:p>
          <w:p>
            <w:pPr>
              <w:keepNext w:val="0"/>
              <w:keepLines w:val="0"/>
              <w:widowControl/>
              <w:suppressLineNumbers w:val="0"/>
              <w:spacing w:before="0" w:beforeAutospacing="0" w:afterAutospacing="0" w:line="420" w:lineRule="atLeast"/>
              <w:ind w:right="92" w:rightChars="44"/>
              <w:jc w:val="center"/>
              <w:rPr>
                <w:rFonts w:hint="eastAsia" w:ascii="仿宋" w:hAnsi="仿宋" w:eastAsia="仿宋" w:cs="仿宋"/>
                <w:b w:val="0"/>
                <w:i w:val="0"/>
                <w:caps w:val="0"/>
                <w:color w:val="333333"/>
                <w:spacing w:val="0"/>
                <w:sz w:val="24"/>
                <w:szCs w:val="24"/>
                <w:vertAlign w:val="baseline"/>
                <w:lang w:eastAsia="zh-CN"/>
              </w:rPr>
            </w:pPr>
            <w:r>
              <w:rPr>
                <w:rFonts w:hint="eastAsia" w:ascii="仿宋" w:hAnsi="仿宋" w:eastAsia="仿宋" w:cs="仿宋"/>
                <w:b w:val="0"/>
                <w:i w:val="0"/>
                <w:caps w:val="0"/>
                <w:color w:val="333333"/>
                <w:spacing w:val="0"/>
                <w:sz w:val="24"/>
                <w:szCs w:val="24"/>
                <w:vertAlign w:val="baseline"/>
                <w:lang w:eastAsia="zh-CN"/>
              </w:rPr>
              <w:t>投标</w:t>
            </w:r>
          </w:p>
          <w:p>
            <w:pPr>
              <w:keepNext w:val="0"/>
              <w:keepLines w:val="0"/>
              <w:widowControl/>
              <w:suppressLineNumbers w:val="0"/>
              <w:spacing w:before="0" w:beforeAutospacing="0" w:afterAutospacing="0" w:line="420" w:lineRule="atLeast"/>
              <w:ind w:right="92" w:rightChars="44"/>
              <w:jc w:val="center"/>
              <w:rPr>
                <w:rFonts w:hint="eastAsia" w:ascii="仿宋" w:hAnsi="仿宋" w:eastAsia="仿宋" w:cs="仿宋"/>
                <w:b w:val="0"/>
                <w:i w:val="0"/>
                <w:caps w:val="0"/>
                <w:color w:val="333333"/>
                <w:spacing w:val="0"/>
                <w:sz w:val="24"/>
                <w:szCs w:val="24"/>
                <w:vertAlign w:val="baseline"/>
                <w:lang w:val="en-US" w:eastAsia="zh-CN"/>
              </w:rPr>
            </w:pPr>
            <w:r>
              <w:rPr>
                <w:rFonts w:hint="eastAsia" w:ascii="仿宋" w:hAnsi="仿宋" w:eastAsia="仿宋" w:cs="仿宋"/>
                <w:b w:val="0"/>
                <w:i w:val="0"/>
                <w:caps w:val="0"/>
                <w:color w:val="333333"/>
                <w:spacing w:val="0"/>
                <w:sz w:val="24"/>
                <w:szCs w:val="24"/>
                <w:vertAlign w:val="baseline"/>
                <w:lang w:eastAsia="zh-CN"/>
              </w:rPr>
              <w:t>总价</w:t>
            </w:r>
            <w:r>
              <w:rPr>
                <w:rFonts w:hint="eastAsia" w:ascii="仿宋" w:hAnsi="仿宋" w:eastAsia="仿宋" w:cs="仿宋"/>
                <w:b w:val="0"/>
                <w:i w:val="0"/>
                <w:caps w:val="0"/>
                <w:color w:val="333333"/>
                <w:spacing w:val="0"/>
                <w:sz w:val="24"/>
                <w:szCs w:val="24"/>
                <w:vertAlign w:val="baseline"/>
                <w:lang w:val="en-US" w:eastAsia="zh-CN"/>
              </w:rPr>
              <w:t>(元)</w:t>
            </w:r>
          </w:p>
          <w:p>
            <w:pPr>
              <w:keepNext w:val="0"/>
              <w:keepLines w:val="0"/>
              <w:widowControl/>
              <w:suppressLineNumbers w:val="0"/>
              <w:spacing w:before="0" w:beforeAutospacing="0" w:afterAutospacing="0" w:line="420" w:lineRule="atLeast"/>
              <w:ind w:right="92" w:rightChars="44"/>
              <w:jc w:val="center"/>
              <w:rPr>
                <w:rFonts w:hint="eastAsia" w:ascii="仿宋" w:hAnsi="仿宋" w:eastAsia="仿宋" w:cs="仿宋"/>
                <w:b w:val="0"/>
                <w:i w:val="0"/>
                <w:caps w:val="0"/>
                <w:color w:val="333333"/>
                <w:spacing w:val="0"/>
                <w:sz w:val="24"/>
                <w:szCs w:val="24"/>
                <w:vertAlign w:val="baseline"/>
                <w:lang w:val="en-US" w:eastAsia="zh-CN"/>
              </w:rPr>
            </w:pPr>
          </w:p>
        </w:tc>
        <w:tc>
          <w:tcPr>
            <w:tcW w:w="1274" w:type="dxa"/>
            <w:vAlign w:val="center"/>
          </w:tcPr>
          <w:p>
            <w:pPr>
              <w:keepNext w:val="0"/>
              <w:keepLines w:val="0"/>
              <w:widowControl/>
              <w:suppressLineNumbers w:val="0"/>
              <w:spacing w:before="0" w:beforeAutospacing="0" w:afterAutospacing="0" w:line="420" w:lineRule="atLeast"/>
              <w:ind w:right="92" w:rightChars="44"/>
              <w:jc w:val="center"/>
              <w:rPr>
                <w:rFonts w:hint="eastAsia" w:ascii="仿宋" w:hAnsi="仿宋" w:eastAsia="仿宋" w:cs="仿宋"/>
                <w:b w:val="0"/>
                <w:i w:val="0"/>
                <w:caps w:val="0"/>
                <w:color w:val="333333"/>
                <w:spacing w:val="0"/>
                <w:sz w:val="24"/>
                <w:szCs w:val="24"/>
                <w:vertAlign w:val="baseline"/>
                <w:lang w:eastAsia="zh-CN"/>
              </w:rPr>
            </w:pPr>
            <w:r>
              <w:rPr>
                <w:rFonts w:hint="eastAsia" w:ascii="仿宋" w:hAnsi="仿宋" w:eastAsia="仿宋" w:cs="仿宋"/>
                <w:b w:val="0"/>
                <w:i w:val="0"/>
                <w:caps w:val="0"/>
                <w:color w:val="333333"/>
                <w:spacing w:val="0"/>
                <w:sz w:val="24"/>
                <w:szCs w:val="24"/>
                <w:vertAlign w:val="baseline"/>
                <w:lang w:eastAsia="zh-CN"/>
              </w:rPr>
              <w:t>是否属于进口产品</w:t>
            </w:r>
          </w:p>
        </w:tc>
        <w:tc>
          <w:tcPr>
            <w:tcW w:w="1199" w:type="dxa"/>
            <w:vAlign w:val="center"/>
          </w:tcPr>
          <w:p>
            <w:pPr>
              <w:keepNext w:val="0"/>
              <w:keepLines w:val="0"/>
              <w:widowControl/>
              <w:suppressLineNumbers w:val="0"/>
              <w:spacing w:before="0" w:beforeAutospacing="0" w:afterAutospacing="0" w:line="420" w:lineRule="atLeast"/>
              <w:ind w:right="92" w:rightChars="44"/>
              <w:jc w:val="center"/>
              <w:rPr>
                <w:rFonts w:hint="eastAsia" w:ascii="仿宋" w:hAnsi="仿宋" w:eastAsia="仿宋" w:cs="仿宋"/>
                <w:b w:val="0"/>
                <w:i w:val="0"/>
                <w:caps w:val="0"/>
                <w:color w:val="333333"/>
                <w:spacing w:val="0"/>
                <w:sz w:val="24"/>
                <w:szCs w:val="24"/>
                <w:vertAlign w:val="baseline"/>
                <w:lang w:eastAsia="zh-CN"/>
              </w:rPr>
            </w:pPr>
            <w:r>
              <w:rPr>
                <w:rFonts w:hint="eastAsia" w:ascii="仿宋" w:hAnsi="仿宋" w:eastAsia="仿宋" w:cs="仿宋"/>
                <w:b w:val="0"/>
                <w:i w:val="0"/>
                <w:caps w:val="0"/>
                <w:color w:val="333333"/>
                <w:spacing w:val="0"/>
                <w:sz w:val="24"/>
                <w:szCs w:val="24"/>
                <w:vertAlign w:val="baseline"/>
                <w:lang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6" w:type="dxa"/>
          </w:tcPr>
          <w:p>
            <w:pPr>
              <w:keepNext w:val="0"/>
              <w:keepLines w:val="0"/>
              <w:widowControl/>
              <w:suppressLineNumbers w:val="0"/>
              <w:spacing w:before="0" w:beforeAutospacing="0" w:after="300" w:afterAutospacing="0" w:line="420" w:lineRule="atLeast"/>
              <w:ind w:right="450" w:firstLine="455" w:firstLineChars="0"/>
              <w:jc w:val="left"/>
              <w:rPr>
                <w:rFonts w:hint="eastAsia" w:ascii="仿宋" w:hAnsi="仿宋" w:eastAsia="仿宋" w:cs="仿宋"/>
                <w:b w:val="0"/>
                <w:i w:val="0"/>
                <w:caps w:val="0"/>
                <w:color w:val="333333"/>
                <w:spacing w:val="0"/>
                <w:sz w:val="24"/>
                <w:szCs w:val="24"/>
                <w:vertAlign w:val="baseline"/>
              </w:rPr>
            </w:pPr>
          </w:p>
        </w:tc>
        <w:tc>
          <w:tcPr>
            <w:tcW w:w="947" w:type="dxa"/>
          </w:tcPr>
          <w:p>
            <w:pPr>
              <w:keepNext w:val="0"/>
              <w:keepLines w:val="0"/>
              <w:widowControl/>
              <w:suppressLineNumbers w:val="0"/>
              <w:spacing w:before="0" w:beforeAutospacing="0" w:after="300" w:afterAutospacing="0" w:line="420" w:lineRule="atLeast"/>
              <w:ind w:right="450"/>
              <w:jc w:val="left"/>
              <w:rPr>
                <w:rFonts w:hint="eastAsia" w:ascii="仿宋" w:hAnsi="仿宋" w:eastAsia="仿宋" w:cs="仿宋"/>
                <w:b w:val="0"/>
                <w:i w:val="0"/>
                <w:caps w:val="0"/>
                <w:color w:val="333333"/>
                <w:spacing w:val="0"/>
                <w:sz w:val="24"/>
                <w:szCs w:val="24"/>
                <w:vertAlign w:val="baseline"/>
              </w:rPr>
            </w:pPr>
          </w:p>
        </w:tc>
        <w:tc>
          <w:tcPr>
            <w:tcW w:w="947" w:type="dxa"/>
          </w:tcPr>
          <w:p>
            <w:pPr>
              <w:keepNext w:val="0"/>
              <w:keepLines w:val="0"/>
              <w:widowControl/>
              <w:suppressLineNumbers w:val="0"/>
              <w:spacing w:before="0" w:beforeAutospacing="0" w:after="300" w:afterAutospacing="0" w:line="420" w:lineRule="atLeast"/>
              <w:ind w:right="450"/>
              <w:jc w:val="left"/>
              <w:rPr>
                <w:rFonts w:hint="eastAsia" w:ascii="仿宋" w:hAnsi="仿宋" w:eastAsia="仿宋" w:cs="仿宋"/>
                <w:b w:val="0"/>
                <w:i w:val="0"/>
                <w:caps w:val="0"/>
                <w:color w:val="333333"/>
                <w:spacing w:val="0"/>
                <w:sz w:val="24"/>
                <w:szCs w:val="24"/>
                <w:vertAlign w:val="baseline"/>
              </w:rPr>
            </w:pPr>
          </w:p>
        </w:tc>
        <w:tc>
          <w:tcPr>
            <w:tcW w:w="947" w:type="dxa"/>
          </w:tcPr>
          <w:p>
            <w:pPr>
              <w:keepNext w:val="0"/>
              <w:keepLines w:val="0"/>
              <w:widowControl/>
              <w:suppressLineNumbers w:val="0"/>
              <w:spacing w:before="0" w:beforeAutospacing="0" w:after="300" w:afterAutospacing="0" w:line="420" w:lineRule="atLeast"/>
              <w:ind w:right="450"/>
              <w:jc w:val="left"/>
              <w:rPr>
                <w:rFonts w:hint="eastAsia" w:ascii="仿宋" w:hAnsi="仿宋" w:eastAsia="仿宋" w:cs="仿宋"/>
                <w:b w:val="0"/>
                <w:i w:val="0"/>
                <w:caps w:val="0"/>
                <w:color w:val="333333"/>
                <w:spacing w:val="0"/>
                <w:sz w:val="24"/>
                <w:szCs w:val="24"/>
                <w:vertAlign w:val="baseline"/>
              </w:rPr>
            </w:pPr>
          </w:p>
        </w:tc>
        <w:tc>
          <w:tcPr>
            <w:tcW w:w="947" w:type="dxa"/>
          </w:tcPr>
          <w:p>
            <w:pPr>
              <w:keepNext w:val="0"/>
              <w:keepLines w:val="0"/>
              <w:widowControl/>
              <w:suppressLineNumbers w:val="0"/>
              <w:spacing w:before="0" w:beforeAutospacing="0" w:after="300" w:afterAutospacing="0" w:line="420" w:lineRule="atLeast"/>
              <w:ind w:right="450"/>
              <w:jc w:val="left"/>
              <w:rPr>
                <w:rFonts w:hint="eastAsia" w:ascii="仿宋" w:hAnsi="仿宋" w:eastAsia="仿宋" w:cs="仿宋"/>
                <w:b w:val="0"/>
                <w:i w:val="0"/>
                <w:caps w:val="0"/>
                <w:color w:val="333333"/>
                <w:spacing w:val="0"/>
                <w:sz w:val="24"/>
                <w:szCs w:val="24"/>
                <w:vertAlign w:val="baseline"/>
              </w:rPr>
            </w:pPr>
          </w:p>
        </w:tc>
        <w:tc>
          <w:tcPr>
            <w:tcW w:w="947" w:type="dxa"/>
          </w:tcPr>
          <w:p>
            <w:pPr>
              <w:keepNext w:val="0"/>
              <w:keepLines w:val="0"/>
              <w:widowControl/>
              <w:suppressLineNumbers w:val="0"/>
              <w:spacing w:before="0" w:beforeAutospacing="0" w:after="300" w:afterAutospacing="0" w:line="420" w:lineRule="atLeast"/>
              <w:ind w:right="450"/>
              <w:jc w:val="left"/>
              <w:rPr>
                <w:rFonts w:hint="eastAsia" w:ascii="仿宋" w:hAnsi="仿宋" w:eastAsia="仿宋" w:cs="仿宋"/>
                <w:b w:val="0"/>
                <w:i w:val="0"/>
                <w:caps w:val="0"/>
                <w:color w:val="333333"/>
                <w:spacing w:val="0"/>
                <w:sz w:val="24"/>
                <w:szCs w:val="24"/>
                <w:vertAlign w:val="baseline"/>
              </w:rPr>
            </w:pPr>
          </w:p>
        </w:tc>
        <w:tc>
          <w:tcPr>
            <w:tcW w:w="1274" w:type="dxa"/>
          </w:tcPr>
          <w:p>
            <w:pPr>
              <w:keepNext w:val="0"/>
              <w:keepLines w:val="0"/>
              <w:widowControl/>
              <w:suppressLineNumbers w:val="0"/>
              <w:spacing w:before="0" w:beforeAutospacing="0" w:after="300" w:afterAutospacing="0" w:line="420" w:lineRule="atLeast"/>
              <w:ind w:right="450"/>
              <w:jc w:val="left"/>
              <w:rPr>
                <w:rFonts w:hint="eastAsia" w:ascii="仿宋" w:hAnsi="仿宋" w:eastAsia="仿宋" w:cs="仿宋"/>
                <w:b w:val="0"/>
                <w:i w:val="0"/>
                <w:caps w:val="0"/>
                <w:color w:val="333333"/>
                <w:spacing w:val="0"/>
                <w:sz w:val="24"/>
                <w:szCs w:val="24"/>
                <w:vertAlign w:val="baseline"/>
              </w:rPr>
            </w:pPr>
          </w:p>
        </w:tc>
        <w:tc>
          <w:tcPr>
            <w:tcW w:w="1199" w:type="dxa"/>
          </w:tcPr>
          <w:p>
            <w:pPr>
              <w:keepNext w:val="0"/>
              <w:keepLines w:val="0"/>
              <w:widowControl/>
              <w:suppressLineNumbers w:val="0"/>
              <w:spacing w:before="0" w:beforeAutospacing="0" w:after="300" w:afterAutospacing="0" w:line="420" w:lineRule="atLeast"/>
              <w:ind w:right="450"/>
              <w:jc w:val="left"/>
              <w:rPr>
                <w:rFonts w:hint="eastAsia" w:ascii="仿宋" w:hAnsi="仿宋" w:eastAsia="仿宋" w:cs="仿宋"/>
                <w:b w:val="0"/>
                <w:i w:val="0"/>
                <w:caps w:val="0"/>
                <w:color w:val="333333"/>
                <w:spacing w:val="0"/>
                <w:sz w:val="24"/>
                <w:szCs w:val="24"/>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6" w:type="dxa"/>
          </w:tcPr>
          <w:p>
            <w:pPr>
              <w:keepNext w:val="0"/>
              <w:keepLines w:val="0"/>
              <w:widowControl/>
              <w:suppressLineNumbers w:val="0"/>
              <w:spacing w:before="0" w:beforeAutospacing="0" w:after="300" w:afterAutospacing="0" w:line="420" w:lineRule="atLeast"/>
              <w:ind w:right="450"/>
              <w:jc w:val="left"/>
              <w:rPr>
                <w:rFonts w:hint="eastAsia" w:ascii="仿宋" w:hAnsi="仿宋" w:eastAsia="仿宋" w:cs="仿宋"/>
                <w:b w:val="0"/>
                <w:i w:val="0"/>
                <w:caps w:val="0"/>
                <w:color w:val="333333"/>
                <w:spacing w:val="0"/>
                <w:sz w:val="24"/>
                <w:szCs w:val="24"/>
                <w:vertAlign w:val="baseline"/>
              </w:rPr>
            </w:pPr>
          </w:p>
        </w:tc>
        <w:tc>
          <w:tcPr>
            <w:tcW w:w="947" w:type="dxa"/>
          </w:tcPr>
          <w:p>
            <w:pPr>
              <w:keepNext w:val="0"/>
              <w:keepLines w:val="0"/>
              <w:widowControl/>
              <w:suppressLineNumbers w:val="0"/>
              <w:spacing w:before="0" w:beforeAutospacing="0" w:after="300" w:afterAutospacing="0" w:line="420" w:lineRule="atLeast"/>
              <w:ind w:right="450"/>
              <w:jc w:val="left"/>
              <w:rPr>
                <w:rFonts w:hint="eastAsia" w:ascii="仿宋" w:hAnsi="仿宋" w:eastAsia="仿宋" w:cs="仿宋"/>
                <w:b w:val="0"/>
                <w:i w:val="0"/>
                <w:caps w:val="0"/>
                <w:color w:val="333333"/>
                <w:spacing w:val="0"/>
                <w:sz w:val="24"/>
                <w:szCs w:val="24"/>
                <w:vertAlign w:val="baseline"/>
              </w:rPr>
            </w:pPr>
          </w:p>
        </w:tc>
        <w:tc>
          <w:tcPr>
            <w:tcW w:w="947" w:type="dxa"/>
          </w:tcPr>
          <w:p>
            <w:pPr>
              <w:keepNext w:val="0"/>
              <w:keepLines w:val="0"/>
              <w:widowControl/>
              <w:suppressLineNumbers w:val="0"/>
              <w:spacing w:before="0" w:beforeAutospacing="0" w:after="300" w:afterAutospacing="0" w:line="420" w:lineRule="atLeast"/>
              <w:ind w:right="450"/>
              <w:jc w:val="left"/>
              <w:rPr>
                <w:rFonts w:hint="eastAsia" w:ascii="仿宋" w:hAnsi="仿宋" w:eastAsia="仿宋" w:cs="仿宋"/>
                <w:b w:val="0"/>
                <w:i w:val="0"/>
                <w:caps w:val="0"/>
                <w:color w:val="333333"/>
                <w:spacing w:val="0"/>
                <w:sz w:val="24"/>
                <w:szCs w:val="24"/>
                <w:vertAlign w:val="baseline"/>
              </w:rPr>
            </w:pPr>
          </w:p>
        </w:tc>
        <w:tc>
          <w:tcPr>
            <w:tcW w:w="947" w:type="dxa"/>
          </w:tcPr>
          <w:p>
            <w:pPr>
              <w:keepNext w:val="0"/>
              <w:keepLines w:val="0"/>
              <w:widowControl/>
              <w:suppressLineNumbers w:val="0"/>
              <w:spacing w:before="0" w:beforeAutospacing="0" w:after="300" w:afterAutospacing="0" w:line="420" w:lineRule="atLeast"/>
              <w:ind w:right="450"/>
              <w:jc w:val="left"/>
              <w:rPr>
                <w:rFonts w:hint="eastAsia" w:ascii="仿宋" w:hAnsi="仿宋" w:eastAsia="仿宋" w:cs="仿宋"/>
                <w:b w:val="0"/>
                <w:i w:val="0"/>
                <w:caps w:val="0"/>
                <w:color w:val="333333"/>
                <w:spacing w:val="0"/>
                <w:sz w:val="24"/>
                <w:szCs w:val="24"/>
                <w:vertAlign w:val="baseline"/>
              </w:rPr>
            </w:pPr>
          </w:p>
        </w:tc>
        <w:tc>
          <w:tcPr>
            <w:tcW w:w="947" w:type="dxa"/>
          </w:tcPr>
          <w:p>
            <w:pPr>
              <w:keepNext w:val="0"/>
              <w:keepLines w:val="0"/>
              <w:widowControl/>
              <w:suppressLineNumbers w:val="0"/>
              <w:spacing w:before="0" w:beforeAutospacing="0" w:after="300" w:afterAutospacing="0" w:line="420" w:lineRule="atLeast"/>
              <w:ind w:right="450"/>
              <w:jc w:val="left"/>
              <w:rPr>
                <w:rFonts w:hint="eastAsia" w:ascii="仿宋" w:hAnsi="仿宋" w:eastAsia="仿宋" w:cs="仿宋"/>
                <w:b w:val="0"/>
                <w:i w:val="0"/>
                <w:caps w:val="0"/>
                <w:color w:val="333333"/>
                <w:spacing w:val="0"/>
                <w:sz w:val="24"/>
                <w:szCs w:val="24"/>
                <w:vertAlign w:val="baseline"/>
              </w:rPr>
            </w:pPr>
          </w:p>
        </w:tc>
        <w:tc>
          <w:tcPr>
            <w:tcW w:w="947" w:type="dxa"/>
          </w:tcPr>
          <w:p>
            <w:pPr>
              <w:keepNext w:val="0"/>
              <w:keepLines w:val="0"/>
              <w:widowControl/>
              <w:suppressLineNumbers w:val="0"/>
              <w:spacing w:before="0" w:beforeAutospacing="0" w:after="300" w:afterAutospacing="0" w:line="420" w:lineRule="atLeast"/>
              <w:ind w:right="450"/>
              <w:jc w:val="left"/>
              <w:rPr>
                <w:rFonts w:hint="eastAsia" w:ascii="仿宋" w:hAnsi="仿宋" w:eastAsia="仿宋" w:cs="仿宋"/>
                <w:b w:val="0"/>
                <w:i w:val="0"/>
                <w:caps w:val="0"/>
                <w:color w:val="333333"/>
                <w:spacing w:val="0"/>
                <w:sz w:val="24"/>
                <w:szCs w:val="24"/>
                <w:vertAlign w:val="baseline"/>
              </w:rPr>
            </w:pPr>
          </w:p>
        </w:tc>
        <w:tc>
          <w:tcPr>
            <w:tcW w:w="1274" w:type="dxa"/>
          </w:tcPr>
          <w:p>
            <w:pPr>
              <w:keepNext w:val="0"/>
              <w:keepLines w:val="0"/>
              <w:widowControl/>
              <w:suppressLineNumbers w:val="0"/>
              <w:spacing w:before="0" w:beforeAutospacing="0" w:after="300" w:afterAutospacing="0" w:line="420" w:lineRule="atLeast"/>
              <w:ind w:right="450"/>
              <w:jc w:val="left"/>
              <w:rPr>
                <w:rFonts w:hint="eastAsia" w:ascii="仿宋" w:hAnsi="仿宋" w:eastAsia="仿宋" w:cs="仿宋"/>
                <w:b w:val="0"/>
                <w:i w:val="0"/>
                <w:caps w:val="0"/>
                <w:color w:val="333333"/>
                <w:spacing w:val="0"/>
                <w:sz w:val="24"/>
                <w:szCs w:val="24"/>
                <w:vertAlign w:val="baseline"/>
              </w:rPr>
            </w:pPr>
          </w:p>
        </w:tc>
        <w:tc>
          <w:tcPr>
            <w:tcW w:w="1199" w:type="dxa"/>
          </w:tcPr>
          <w:p>
            <w:pPr>
              <w:keepNext w:val="0"/>
              <w:keepLines w:val="0"/>
              <w:widowControl/>
              <w:suppressLineNumbers w:val="0"/>
              <w:spacing w:before="0" w:beforeAutospacing="0" w:after="300" w:afterAutospacing="0" w:line="420" w:lineRule="atLeast"/>
              <w:ind w:right="450"/>
              <w:jc w:val="left"/>
              <w:rPr>
                <w:rFonts w:hint="eastAsia" w:ascii="仿宋" w:hAnsi="仿宋" w:eastAsia="仿宋" w:cs="仿宋"/>
                <w:b w:val="0"/>
                <w:i w:val="0"/>
                <w:caps w:val="0"/>
                <w:color w:val="333333"/>
                <w:spacing w:val="0"/>
                <w:sz w:val="24"/>
                <w:szCs w:val="24"/>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trPr>
        <w:tc>
          <w:tcPr>
            <w:tcW w:w="8154" w:type="dxa"/>
            <w:gridSpan w:val="8"/>
            <w:vAlign w:val="bottom"/>
          </w:tcPr>
          <w:p>
            <w:pPr>
              <w:keepNext w:val="0"/>
              <w:keepLines w:val="0"/>
              <w:widowControl/>
              <w:suppressLineNumbers w:val="0"/>
              <w:spacing w:before="0" w:beforeAutospacing="0" w:after="300" w:afterAutospacing="0" w:line="420" w:lineRule="atLeast"/>
              <w:ind w:right="450"/>
              <w:jc w:val="both"/>
              <w:rPr>
                <w:rFonts w:hint="eastAsia" w:ascii="仿宋" w:hAnsi="仿宋" w:eastAsia="仿宋" w:cs="仿宋"/>
                <w:b w:val="0"/>
                <w:i w:val="0"/>
                <w:caps w:val="0"/>
                <w:color w:val="333333"/>
                <w:spacing w:val="0"/>
                <w:sz w:val="24"/>
                <w:szCs w:val="24"/>
                <w:vertAlign w:val="baseline"/>
              </w:rPr>
            </w:pPr>
            <w:r>
              <w:rPr>
                <w:rFonts w:hint="eastAsia" w:ascii="仿宋" w:hAnsi="仿宋" w:eastAsia="仿宋" w:cs="仿宋"/>
                <w:b w:val="0"/>
                <w:i w:val="0"/>
                <w:caps w:val="0"/>
                <w:color w:val="333333"/>
                <w:spacing w:val="0"/>
                <w:kern w:val="0"/>
                <w:sz w:val="24"/>
                <w:szCs w:val="24"/>
                <w:lang w:val="en-US" w:eastAsia="zh-CN" w:bidi="ar"/>
              </w:rPr>
              <w:t>报价合计（元）：             大写：</w:t>
            </w:r>
          </w:p>
        </w:tc>
      </w:tr>
    </w:tbl>
    <w:p>
      <w:pPr>
        <w:widowControl/>
        <w:shd w:val="clear" w:color="auto" w:fill="FFFFFF"/>
        <w:ind w:firstLine="480" w:firstLineChars="200"/>
        <w:jc w:val="left"/>
        <w:rPr>
          <w:rFonts w:hint="eastAsia" w:ascii="仿宋" w:hAnsi="仿宋" w:eastAsia="仿宋" w:cs="仿宋"/>
          <w:kern w:val="0"/>
          <w:sz w:val="24"/>
          <w:szCs w:val="24"/>
          <w:u w:val="single"/>
          <w:shd w:val="clear" w:color="auto" w:fill="FFFFFF"/>
        </w:rPr>
      </w:pPr>
    </w:p>
    <w:p>
      <w:pPr>
        <w:pStyle w:val="12"/>
        <w:numPr>
          <w:ilvl w:val="0"/>
          <w:numId w:val="0"/>
        </w:numPr>
        <w:ind w:leftChars="0"/>
        <w:jc w:val="left"/>
        <w:rPr>
          <w:rFonts w:hint="eastAsia" w:ascii="仿宋" w:hAnsi="仿宋" w:eastAsia="仿宋" w:cs="仿宋"/>
          <w:b/>
          <w:bCs/>
          <w:sz w:val="24"/>
          <w:szCs w:val="24"/>
        </w:rPr>
      </w:pPr>
      <w:r>
        <w:rPr>
          <w:rFonts w:hint="eastAsia" w:ascii="仿宋" w:hAnsi="仿宋" w:eastAsia="仿宋" w:cs="仿宋"/>
          <w:b/>
          <w:bCs/>
          <w:sz w:val="24"/>
          <w:szCs w:val="24"/>
          <w:lang w:eastAsia="zh-CN"/>
        </w:rPr>
        <w:t>五、</w:t>
      </w:r>
      <w:r>
        <w:rPr>
          <w:rFonts w:hint="eastAsia" w:ascii="仿宋" w:hAnsi="仿宋" w:eastAsia="仿宋" w:cs="仿宋"/>
          <w:b/>
          <w:bCs/>
          <w:sz w:val="24"/>
          <w:szCs w:val="24"/>
        </w:rPr>
        <w:t>密封要求</w:t>
      </w:r>
    </w:p>
    <w:p>
      <w:pPr>
        <w:widowControl/>
        <w:shd w:val="clear" w:color="auto" w:fill="FFFFFF"/>
        <w:ind w:firstLine="480" w:firstLineChars="200"/>
        <w:jc w:val="left"/>
        <w:rPr>
          <w:rFonts w:hint="eastAsia" w:ascii="仿宋" w:hAnsi="仿宋" w:eastAsia="仿宋" w:cs="仿宋"/>
          <w:kern w:val="0"/>
          <w:sz w:val="24"/>
          <w:szCs w:val="24"/>
          <w:shd w:val="clear" w:color="auto" w:fill="FFFFFF"/>
        </w:rPr>
      </w:pPr>
      <w:r>
        <w:rPr>
          <w:rFonts w:hint="eastAsia" w:ascii="仿宋" w:hAnsi="仿宋" w:eastAsia="仿宋" w:cs="仿宋"/>
          <w:kern w:val="0"/>
          <w:sz w:val="24"/>
          <w:szCs w:val="24"/>
          <w:shd w:val="clear" w:color="auto" w:fill="FFFFFF"/>
        </w:rPr>
        <w:t>将报价单及需提供的相关资料装订成册（不得散装或者合页装订），</w:t>
      </w:r>
      <w:r>
        <w:rPr>
          <w:rFonts w:hint="eastAsia" w:ascii="仿宋" w:hAnsi="仿宋" w:eastAsia="仿宋" w:cs="仿宋"/>
          <w:kern w:val="0"/>
          <w:sz w:val="24"/>
          <w:szCs w:val="24"/>
          <w:shd w:val="clear" w:color="auto" w:fill="FFFFFF"/>
          <w:lang w:eastAsia="zh-CN"/>
        </w:rPr>
        <w:t>一</w:t>
      </w:r>
      <w:r>
        <w:rPr>
          <w:rFonts w:hint="eastAsia" w:ascii="仿宋" w:hAnsi="仿宋" w:eastAsia="仿宋" w:cs="仿宋"/>
          <w:kern w:val="0"/>
          <w:sz w:val="24"/>
          <w:szCs w:val="24"/>
          <w:shd w:val="clear" w:color="auto" w:fill="FFFFFF"/>
        </w:rPr>
        <w:t>正</w:t>
      </w:r>
      <w:r>
        <w:rPr>
          <w:rFonts w:hint="eastAsia" w:ascii="仿宋" w:hAnsi="仿宋" w:eastAsia="仿宋" w:cs="仿宋"/>
          <w:kern w:val="0"/>
          <w:sz w:val="24"/>
          <w:szCs w:val="24"/>
          <w:shd w:val="clear" w:color="auto" w:fill="FFFFFF"/>
          <w:lang w:eastAsia="zh-CN"/>
        </w:rPr>
        <w:t>一</w:t>
      </w:r>
      <w:r>
        <w:rPr>
          <w:rFonts w:hint="eastAsia" w:ascii="仿宋" w:hAnsi="仿宋" w:eastAsia="仿宋" w:cs="仿宋"/>
          <w:kern w:val="0"/>
          <w:sz w:val="24"/>
          <w:szCs w:val="24"/>
          <w:shd w:val="clear" w:color="auto" w:fill="FFFFFF"/>
        </w:rPr>
        <w:t>副。资料要求用档案袋封装，密封处加盖公章，封面需注明项目名称、公司名称、联系人、联系方式等相关信息，未按要求装订或密封的视为无效投标。</w:t>
      </w:r>
    </w:p>
    <w:p>
      <w:pPr>
        <w:pStyle w:val="12"/>
        <w:numPr>
          <w:ilvl w:val="0"/>
          <w:numId w:val="0"/>
        </w:numPr>
        <w:ind w:leftChars="0"/>
        <w:jc w:val="left"/>
        <w:rPr>
          <w:rFonts w:hint="eastAsia" w:ascii="仿宋" w:hAnsi="仿宋" w:eastAsia="仿宋" w:cs="仿宋"/>
          <w:b/>
          <w:bCs/>
          <w:sz w:val="24"/>
          <w:szCs w:val="24"/>
          <w:lang w:eastAsia="zh-CN"/>
        </w:rPr>
      </w:pPr>
    </w:p>
    <w:p>
      <w:pPr>
        <w:pStyle w:val="12"/>
        <w:numPr>
          <w:ilvl w:val="0"/>
          <w:numId w:val="2"/>
        </w:numPr>
        <w:ind w:left="0" w:leftChars="0" w:firstLine="0" w:firstLineChars="0"/>
        <w:jc w:val="left"/>
        <w:rPr>
          <w:rFonts w:hint="eastAsia" w:ascii="仿宋" w:hAnsi="仿宋" w:eastAsia="仿宋" w:cs="仿宋"/>
          <w:b/>
          <w:bCs/>
          <w:sz w:val="24"/>
          <w:szCs w:val="24"/>
        </w:rPr>
      </w:pPr>
      <w:r>
        <w:rPr>
          <w:rFonts w:hint="eastAsia" w:ascii="仿宋" w:hAnsi="仿宋" w:eastAsia="仿宋" w:cs="仿宋"/>
          <w:b/>
          <w:bCs/>
          <w:sz w:val="24"/>
          <w:szCs w:val="24"/>
        </w:rPr>
        <w:t>评标办法及要求</w:t>
      </w:r>
    </w:p>
    <w:p>
      <w:pPr>
        <w:pStyle w:val="12"/>
        <w:numPr>
          <w:ilvl w:val="1"/>
          <w:numId w:val="3"/>
        </w:numPr>
        <w:ind w:firstLineChars="0"/>
        <w:jc w:val="left"/>
        <w:rPr>
          <w:rFonts w:hint="eastAsia" w:ascii="仿宋" w:hAnsi="仿宋" w:eastAsia="仿宋" w:cs="仿宋"/>
          <w:sz w:val="24"/>
          <w:szCs w:val="24"/>
        </w:rPr>
      </w:pPr>
      <w:r>
        <w:rPr>
          <w:rFonts w:hint="eastAsia" w:ascii="仿宋" w:hAnsi="仿宋" w:eastAsia="仿宋" w:cs="仿宋"/>
          <w:sz w:val="24"/>
          <w:szCs w:val="24"/>
        </w:rPr>
        <w:t>评选方式：</w:t>
      </w:r>
      <w:r>
        <w:rPr>
          <w:rFonts w:hint="eastAsia" w:ascii="仿宋" w:hAnsi="仿宋" w:eastAsia="仿宋" w:cs="仿宋"/>
          <w:sz w:val="24"/>
          <w:szCs w:val="24"/>
          <w:lang w:eastAsia="zh-CN"/>
        </w:rPr>
        <w:t>评分法</w:t>
      </w:r>
      <w:r>
        <w:rPr>
          <w:rFonts w:hint="eastAsia" w:ascii="仿宋" w:hAnsi="仿宋" w:eastAsia="仿宋" w:cs="仿宋"/>
          <w:sz w:val="24"/>
          <w:szCs w:val="24"/>
        </w:rPr>
        <w:t>。</w:t>
      </w:r>
    </w:p>
    <w:p>
      <w:pPr>
        <w:pStyle w:val="12"/>
        <w:numPr>
          <w:ilvl w:val="1"/>
          <w:numId w:val="3"/>
        </w:numPr>
        <w:ind w:firstLineChars="0"/>
        <w:jc w:val="left"/>
        <w:rPr>
          <w:rFonts w:hint="eastAsia" w:ascii="仿宋" w:hAnsi="仿宋" w:eastAsia="仿宋" w:cs="仿宋"/>
          <w:sz w:val="24"/>
          <w:szCs w:val="24"/>
        </w:rPr>
      </w:pPr>
      <w:r>
        <w:rPr>
          <w:rFonts w:hint="eastAsia" w:ascii="仿宋" w:hAnsi="仿宋" w:eastAsia="仿宋" w:cs="仿宋"/>
          <w:sz w:val="24"/>
          <w:szCs w:val="24"/>
        </w:rPr>
        <w:t>评选流程：</w:t>
      </w:r>
    </w:p>
    <w:p>
      <w:pPr>
        <w:pStyle w:val="12"/>
        <w:numPr>
          <w:ilvl w:val="2"/>
          <w:numId w:val="3"/>
        </w:numPr>
        <w:ind w:firstLineChars="0"/>
        <w:jc w:val="left"/>
        <w:rPr>
          <w:rFonts w:hint="eastAsia" w:ascii="仿宋" w:hAnsi="仿宋" w:eastAsia="仿宋" w:cs="仿宋"/>
          <w:sz w:val="24"/>
          <w:szCs w:val="24"/>
        </w:rPr>
      </w:pPr>
      <w:r>
        <w:rPr>
          <w:rFonts w:hint="eastAsia" w:ascii="仿宋" w:hAnsi="仿宋" w:eastAsia="仿宋" w:cs="仿宋"/>
          <w:sz w:val="24"/>
          <w:szCs w:val="24"/>
        </w:rPr>
        <w:t>资格性审查：对递交了比选响应文件的供应商进行资格性审查，完全满足此项目资格要求的供应商为有效投标供应商。</w:t>
      </w:r>
    </w:p>
    <w:p>
      <w:pPr>
        <w:pStyle w:val="12"/>
        <w:numPr>
          <w:ilvl w:val="2"/>
          <w:numId w:val="3"/>
        </w:numPr>
        <w:ind w:firstLineChars="0"/>
        <w:jc w:val="left"/>
        <w:rPr>
          <w:rFonts w:hint="eastAsia" w:ascii="仿宋" w:hAnsi="仿宋" w:eastAsia="仿宋" w:cs="仿宋"/>
          <w:sz w:val="24"/>
          <w:szCs w:val="24"/>
        </w:rPr>
      </w:pPr>
      <w:r>
        <w:rPr>
          <w:rFonts w:hint="eastAsia" w:ascii="仿宋" w:hAnsi="仿宋" w:eastAsia="仿宋" w:cs="仿宋"/>
          <w:sz w:val="24"/>
          <w:szCs w:val="24"/>
        </w:rPr>
        <w:t>得分最高者为中标供应商。</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line="420" w:lineRule="atLeast"/>
        <w:ind w:left="0" w:right="450" w:firstLine="0"/>
        <w:jc w:val="left"/>
        <w:rPr>
          <w:rFonts w:hint="eastAsia" w:ascii="仿宋" w:hAnsi="仿宋" w:eastAsia="仿宋" w:cs="仿宋"/>
          <w:b/>
          <w:i w:val="0"/>
          <w:caps w:val="0"/>
          <w:color w:val="333333"/>
          <w:spacing w:val="0"/>
          <w:kern w:val="0"/>
          <w:sz w:val="24"/>
          <w:szCs w:val="24"/>
          <w:lang w:val="en-US" w:eastAsia="zh-CN" w:bidi="ar"/>
        </w:rPr>
      </w:pPr>
      <w:r>
        <w:rPr>
          <w:rFonts w:hint="eastAsia" w:ascii="仿宋" w:hAnsi="仿宋" w:eastAsia="仿宋" w:cs="仿宋"/>
          <w:b/>
          <w:i w:val="0"/>
          <w:caps w:val="0"/>
          <w:color w:val="333333"/>
          <w:spacing w:val="0"/>
          <w:kern w:val="0"/>
          <w:sz w:val="24"/>
          <w:szCs w:val="24"/>
          <w:lang w:val="en-US" w:eastAsia="zh-CN" w:bidi="ar"/>
        </w:rPr>
        <w:t>七、商务要求</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line="420" w:lineRule="atLeast"/>
        <w:ind w:left="0" w:right="106" w:rightChars="0" w:firstLine="0"/>
        <w:jc w:val="left"/>
        <w:rPr>
          <w:rFonts w:hint="eastAsia" w:ascii="仿宋" w:hAnsi="仿宋" w:eastAsia="仿宋" w:cs="仿宋"/>
          <w:b w:val="0"/>
          <w:bCs/>
          <w:i w:val="0"/>
          <w:caps w:val="0"/>
          <w:color w:val="333333"/>
          <w:spacing w:val="0"/>
          <w:kern w:val="0"/>
          <w:sz w:val="24"/>
          <w:szCs w:val="24"/>
          <w:lang w:val="en-US" w:eastAsia="zh-CN" w:bidi="ar"/>
        </w:rPr>
      </w:pPr>
      <w:r>
        <w:rPr>
          <w:rFonts w:hint="eastAsia" w:ascii="仿宋" w:hAnsi="仿宋" w:eastAsia="仿宋" w:cs="仿宋"/>
          <w:b w:val="0"/>
          <w:bCs/>
          <w:i w:val="0"/>
          <w:caps w:val="0"/>
          <w:color w:val="333333"/>
          <w:spacing w:val="0"/>
          <w:kern w:val="0"/>
          <w:sz w:val="24"/>
          <w:szCs w:val="24"/>
          <w:lang w:val="en-US" w:eastAsia="zh-CN" w:bidi="ar"/>
        </w:rPr>
        <w:t>安装时限要求、质量</w:t>
      </w:r>
      <w:bookmarkStart w:id="0" w:name="_Toc217446111"/>
      <w:bookmarkEnd w:id="0"/>
      <w:r>
        <w:rPr>
          <w:rFonts w:hint="eastAsia" w:ascii="仿宋" w:hAnsi="仿宋" w:eastAsia="仿宋" w:cs="仿宋"/>
          <w:b w:val="0"/>
          <w:bCs/>
          <w:i w:val="0"/>
          <w:caps w:val="0"/>
          <w:color w:val="333333"/>
          <w:spacing w:val="0"/>
          <w:kern w:val="0"/>
          <w:sz w:val="24"/>
          <w:szCs w:val="24"/>
          <w:lang w:val="en-US" w:eastAsia="zh-CN" w:bidi="ar"/>
        </w:rPr>
        <w:t>要求、付款方式等按招标人的单位规定和双方合同约定执行。</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line="420" w:lineRule="atLeast"/>
        <w:ind w:left="0" w:right="450" w:firstLine="0"/>
        <w:jc w:val="left"/>
        <w:rPr>
          <w:rFonts w:hint="eastAsia" w:ascii="仿宋" w:hAnsi="仿宋" w:eastAsia="仿宋" w:cs="仿宋"/>
          <w:b/>
          <w:i w:val="0"/>
          <w:caps w:val="0"/>
          <w:color w:val="333333"/>
          <w:spacing w:val="0"/>
          <w:kern w:val="0"/>
          <w:sz w:val="24"/>
          <w:szCs w:val="24"/>
          <w:lang w:val="en-US" w:eastAsia="zh-CN" w:bidi="ar"/>
        </w:rPr>
      </w:pPr>
      <w:r>
        <w:rPr>
          <w:rFonts w:hint="eastAsia" w:ascii="仿宋" w:hAnsi="仿宋" w:eastAsia="仿宋" w:cs="仿宋"/>
          <w:b/>
          <w:i w:val="0"/>
          <w:caps w:val="0"/>
          <w:color w:val="333333"/>
          <w:spacing w:val="0"/>
          <w:kern w:val="0"/>
          <w:sz w:val="24"/>
          <w:szCs w:val="24"/>
          <w:lang w:val="en-US" w:eastAsia="zh-CN" w:bidi="ar"/>
        </w:rPr>
        <w:t>八、验收及售后</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line="420" w:lineRule="atLeast"/>
        <w:ind w:left="0" w:right="106" w:rightChars="0" w:firstLine="0"/>
        <w:jc w:val="left"/>
        <w:rPr>
          <w:rFonts w:hint="eastAsia" w:ascii="仿宋" w:hAnsi="仿宋" w:eastAsia="仿宋" w:cs="仿宋"/>
          <w:b w:val="0"/>
          <w:bCs/>
          <w:i w:val="0"/>
          <w:caps w:val="0"/>
          <w:color w:val="333333"/>
          <w:spacing w:val="0"/>
          <w:kern w:val="0"/>
          <w:sz w:val="24"/>
          <w:szCs w:val="24"/>
          <w:lang w:val="en-US" w:eastAsia="zh-CN" w:bidi="ar"/>
        </w:rPr>
      </w:pPr>
      <w:r>
        <w:rPr>
          <w:rFonts w:hint="eastAsia" w:ascii="仿宋" w:hAnsi="仿宋" w:eastAsia="仿宋" w:cs="仿宋"/>
          <w:b w:val="0"/>
          <w:bCs/>
          <w:i w:val="0"/>
          <w:caps w:val="0"/>
          <w:color w:val="333333"/>
          <w:spacing w:val="0"/>
          <w:kern w:val="0"/>
          <w:sz w:val="24"/>
          <w:szCs w:val="24"/>
          <w:lang w:val="en-US" w:eastAsia="zh-CN" w:bidi="ar"/>
        </w:rPr>
        <w:t>1.验收、人员培训、保修及维修按国家相关规定和招标人的要求及双方合同约定执行</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line="420" w:lineRule="atLeast"/>
        <w:ind w:left="0" w:right="450" w:firstLine="0"/>
        <w:jc w:val="left"/>
        <w:rPr>
          <w:rFonts w:hint="eastAsia" w:ascii="仿宋" w:hAnsi="仿宋" w:eastAsia="仿宋" w:cs="仿宋"/>
          <w:b w:val="0"/>
          <w:bCs/>
          <w:i w:val="0"/>
          <w:caps w:val="0"/>
          <w:color w:val="333333"/>
          <w:spacing w:val="0"/>
          <w:kern w:val="0"/>
          <w:sz w:val="24"/>
          <w:szCs w:val="24"/>
          <w:lang w:val="en-US" w:eastAsia="zh-CN" w:bidi="ar"/>
        </w:rPr>
      </w:pPr>
      <w:r>
        <w:rPr>
          <w:rFonts w:hint="eastAsia" w:ascii="仿宋" w:hAnsi="仿宋" w:eastAsia="仿宋" w:cs="仿宋"/>
          <w:b w:val="0"/>
          <w:bCs/>
          <w:i w:val="0"/>
          <w:caps w:val="0"/>
          <w:color w:val="333333"/>
          <w:spacing w:val="0"/>
          <w:kern w:val="0"/>
          <w:sz w:val="24"/>
          <w:szCs w:val="24"/>
          <w:lang w:val="en-US" w:eastAsia="zh-CN" w:bidi="ar"/>
        </w:rPr>
        <w:t>2.设备软件升级特别约定</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line="420" w:lineRule="atLeast"/>
        <w:ind w:left="0" w:right="-94" w:rightChars="0" w:firstLine="480" w:firstLineChars="200"/>
        <w:jc w:val="left"/>
        <w:rPr>
          <w:rFonts w:hint="eastAsia" w:ascii="仿宋" w:hAnsi="仿宋" w:eastAsia="仿宋" w:cs="仿宋"/>
          <w:b w:val="0"/>
          <w:bCs/>
          <w:i w:val="0"/>
          <w:caps w:val="0"/>
          <w:color w:val="333333"/>
          <w:spacing w:val="0"/>
          <w:kern w:val="0"/>
          <w:sz w:val="24"/>
          <w:szCs w:val="24"/>
          <w:lang w:val="en-US" w:eastAsia="zh-CN" w:bidi="ar"/>
        </w:rPr>
      </w:pPr>
      <w:r>
        <w:rPr>
          <w:rFonts w:hint="eastAsia" w:ascii="仿宋" w:hAnsi="仿宋" w:eastAsia="仿宋" w:cs="仿宋"/>
          <w:b w:val="0"/>
          <w:bCs/>
          <w:i w:val="0"/>
          <w:caps w:val="0"/>
          <w:color w:val="333333"/>
          <w:spacing w:val="0"/>
          <w:kern w:val="0"/>
          <w:sz w:val="24"/>
          <w:szCs w:val="24"/>
          <w:lang w:val="en-US" w:eastAsia="zh-CN" w:bidi="ar"/>
        </w:rPr>
        <w:t>当设备软件有升级版本时，投标人承诺及时为招标人提供免费升级服务。</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line="420" w:lineRule="atLeast"/>
        <w:ind w:left="0" w:right="450" w:firstLine="0"/>
        <w:jc w:val="left"/>
        <w:rPr>
          <w:rFonts w:hint="eastAsia" w:ascii="仿宋" w:hAnsi="仿宋" w:eastAsia="仿宋" w:cs="仿宋"/>
          <w:b/>
          <w:i w:val="0"/>
          <w:caps w:val="0"/>
          <w:color w:val="333333"/>
          <w:spacing w:val="0"/>
          <w:kern w:val="0"/>
          <w:sz w:val="24"/>
          <w:szCs w:val="24"/>
          <w:lang w:val="en-US" w:eastAsia="zh-CN" w:bidi="ar"/>
        </w:rPr>
      </w:pPr>
      <w:r>
        <w:rPr>
          <w:rFonts w:hint="eastAsia" w:ascii="仿宋" w:hAnsi="仿宋" w:eastAsia="仿宋" w:cs="仿宋"/>
          <w:b/>
          <w:i w:val="0"/>
          <w:caps w:val="0"/>
          <w:color w:val="333333"/>
          <w:spacing w:val="0"/>
          <w:kern w:val="0"/>
          <w:sz w:val="24"/>
          <w:szCs w:val="24"/>
          <w:lang w:val="en-US" w:eastAsia="zh-CN" w:bidi="ar"/>
        </w:rPr>
        <w:t>九、综合评分细则表</w:t>
      </w:r>
    </w:p>
    <w:tbl>
      <w:tblPr>
        <w:tblStyle w:val="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09"/>
        <w:gridCol w:w="1899"/>
        <w:gridCol w:w="3178"/>
        <w:gridCol w:w="17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9" w:type="dxa"/>
            <w:vAlign w:val="center"/>
          </w:tcPr>
          <w:p>
            <w:pPr>
              <w:keepNext w:val="0"/>
              <w:keepLines w:val="0"/>
              <w:widowControl/>
              <w:suppressLineNumbers w:val="0"/>
              <w:spacing w:before="0" w:beforeAutospacing="0" w:after="300" w:afterAutospacing="0" w:line="420" w:lineRule="atLeast"/>
              <w:ind w:right="33" w:rightChars="0"/>
              <w:jc w:val="center"/>
              <w:rPr>
                <w:rFonts w:hint="eastAsia" w:ascii="仿宋" w:hAnsi="仿宋" w:eastAsia="仿宋" w:cs="仿宋"/>
                <w:b/>
                <w:i w:val="0"/>
                <w:caps w:val="0"/>
                <w:color w:val="333333"/>
                <w:spacing w:val="0"/>
                <w:kern w:val="0"/>
                <w:sz w:val="24"/>
                <w:szCs w:val="24"/>
                <w:vertAlign w:val="baseline"/>
                <w:lang w:val="en-US" w:eastAsia="zh-CN" w:bidi="ar"/>
              </w:rPr>
            </w:pPr>
            <w:r>
              <w:rPr>
                <w:rFonts w:hint="eastAsia" w:ascii="仿宋" w:hAnsi="仿宋" w:eastAsia="仿宋" w:cs="仿宋"/>
                <w:b/>
                <w:i w:val="0"/>
                <w:caps w:val="0"/>
                <w:color w:val="333333"/>
                <w:spacing w:val="0"/>
                <w:kern w:val="0"/>
                <w:sz w:val="24"/>
                <w:szCs w:val="24"/>
                <w:vertAlign w:val="baseline"/>
                <w:lang w:val="en-US" w:eastAsia="zh-CN" w:bidi="ar"/>
              </w:rPr>
              <w:t>评分因素</w:t>
            </w:r>
          </w:p>
        </w:tc>
        <w:tc>
          <w:tcPr>
            <w:tcW w:w="1899" w:type="dxa"/>
            <w:vAlign w:val="center"/>
          </w:tcPr>
          <w:p>
            <w:pPr>
              <w:keepNext w:val="0"/>
              <w:keepLines w:val="0"/>
              <w:widowControl/>
              <w:suppressLineNumbers w:val="0"/>
              <w:spacing w:before="0" w:beforeAutospacing="0" w:after="300" w:afterAutospacing="0" w:line="420" w:lineRule="atLeast"/>
              <w:ind w:right="450" w:firstLine="551" w:firstLineChars="0"/>
              <w:jc w:val="center"/>
              <w:rPr>
                <w:rFonts w:hint="eastAsia" w:ascii="仿宋" w:hAnsi="仿宋" w:eastAsia="仿宋" w:cs="仿宋"/>
                <w:b/>
                <w:i w:val="0"/>
                <w:caps w:val="0"/>
                <w:color w:val="333333"/>
                <w:spacing w:val="0"/>
                <w:kern w:val="0"/>
                <w:sz w:val="24"/>
                <w:szCs w:val="24"/>
                <w:vertAlign w:val="baseline"/>
                <w:lang w:val="en-US" w:eastAsia="zh-CN" w:bidi="ar"/>
              </w:rPr>
            </w:pPr>
            <w:r>
              <w:rPr>
                <w:rFonts w:hint="eastAsia" w:ascii="仿宋" w:hAnsi="仿宋" w:eastAsia="仿宋" w:cs="仿宋"/>
                <w:b/>
                <w:i w:val="0"/>
                <w:caps w:val="0"/>
                <w:color w:val="333333"/>
                <w:spacing w:val="0"/>
                <w:kern w:val="0"/>
                <w:sz w:val="24"/>
                <w:szCs w:val="24"/>
                <w:vertAlign w:val="baseline"/>
                <w:lang w:val="en-US" w:eastAsia="zh-CN" w:bidi="ar"/>
              </w:rPr>
              <w:t>分值</w:t>
            </w:r>
          </w:p>
        </w:tc>
        <w:tc>
          <w:tcPr>
            <w:tcW w:w="3178" w:type="dxa"/>
            <w:vAlign w:val="center"/>
          </w:tcPr>
          <w:p>
            <w:pPr>
              <w:keepNext w:val="0"/>
              <w:keepLines w:val="0"/>
              <w:widowControl/>
              <w:suppressLineNumbers w:val="0"/>
              <w:spacing w:before="0" w:beforeAutospacing="0" w:after="300" w:afterAutospacing="0" w:line="420" w:lineRule="atLeast"/>
              <w:ind w:right="8" w:rightChars="0"/>
              <w:jc w:val="center"/>
              <w:rPr>
                <w:rFonts w:hint="eastAsia" w:ascii="仿宋" w:hAnsi="仿宋" w:eastAsia="仿宋" w:cs="仿宋"/>
                <w:b/>
                <w:i w:val="0"/>
                <w:caps w:val="0"/>
                <w:color w:val="333333"/>
                <w:spacing w:val="0"/>
                <w:kern w:val="0"/>
                <w:sz w:val="24"/>
                <w:szCs w:val="24"/>
                <w:vertAlign w:val="baseline"/>
                <w:lang w:val="en-US" w:eastAsia="zh-CN" w:bidi="ar"/>
              </w:rPr>
            </w:pPr>
            <w:r>
              <w:rPr>
                <w:rFonts w:hint="eastAsia" w:ascii="仿宋" w:hAnsi="仿宋" w:eastAsia="仿宋" w:cs="仿宋"/>
                <w:b/>
                <w:i w:val="0"/>
                <w:caps w:val="0"/>
                <w:color w:val="333333"/>
                <w:spacing w:val="0"/>
                <w:kern w:val="0"/>
                <w:sz w:val="24"/>
                <w:szCs w:val="24"/>
                <w:vertAlign w:val="baseline"/>
                <w:lang w:val="en-US" w:eastAsia="zh-CN" w:bidi="ar"/>
              </w:rPr>
              <w:t>评分(判)标准</w:t>
            </w:r>
          </w:p>
        </w:tc>
        <w:tc>
          <w:tcPr>
            <w:tcW w:w="1705" w:type="dxa"/>
            <w:vAlign w:val="center"/>
          </w:tcPr>
          <w:p>
            <w:pPr>
              <w:keepNext w:val="0"/>
              <w:keepLines w:val="0"/>
              <w:widowControl/>
              <w:suppressLineNumbers w:val="0"/>
              <w:spacing w:before="0" w:beforeAutospacing="0" w:after="300" w:afterAutospacing="0" w:line="420" w:lineRule="atLeast"/>
              <w:ind w:right="450"/>
              <w:jc w:val="center"/>
              <w:rPr>
                <w:rFonts w:hint="eastAsia" w:ascii="仿宋" w:hAnsi="仿宋" w:eastAsia="仿宋" w:cs="仿宋"/>
                <w:b/>
                <w:i w:val="0"/>
                <w:caps w:val="0"/>
                <w:color w:val="333333"/>
                <w:spacing w:val="0"/>
                <w:kern w:val="0"/>
                <w:sz w:val="24"/>
                <w:szCs w:val="24"/>
                <w:vertAlign w:val="baseline"/>
                <w:lang w:val="en-US" w:eastAsia="zh-CN" w:bidi="ar"/>
              </w:rPr>
            </w:pPr>
            <w:r>
              <w:rPr>
                <w:rFonts w:hint="eastAsia" w:ascii="仿宋" w:hAnsi="仿宋" w:eastAsia="仿宋" w:cs="仿宋"/>
                <w:b/>
                <w:i w:val="0"/>
                <w:caps w:val="0"/>
                <w:color w:val="333333"/>
                <w:spacing w:val="0"/>
                <w:kern w:val="0"/>
                <w:sz w:val="24"/>
                <w:szCs w:val="24"/>
                <w:vertAlign w:val="baseline"/>
                <w:lang w:val="en-US" w:eastAsia="zh-CN" w:bidi="ar"/>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9" w:type="dxa"/>
            <w:vAlign w:val="center"/>
          </w:tcPr>
          <w:p>
            <w:pPr>
              <w:keepNext w:val="0"/>
              <w:keepLines w:val="0"/>
              <w:widowControl/>
              <w:suppressLineNumbers w:val="0"/>
              <w:spacing w:before="0" w:beforeAutospacing="0" w:after="300" w:afterAutospacing="0" w:line="420" w:lineRule="atLeast"/>
              <w:ind w:left="0" w:leftChars="0" w:right="8" w:rightChars="0" w:firstLine="0" w:firstLineChars="0"/>
              <w:jc w:val="center"/>
              <w:rPr>
                <w:rFonts w:hint="eastAsia" w:ascii="仿宋" w:hAnsi="仿宋" w:eastAsia="仿宋" w:cs="仿宋"/>
                <w:b/>
                <w:i w:val="0"/>
                <w:caps w:val="0"/>
                <w:color w:val="333333"/>
                <w:spacing w:val="0"/>
                <w:kern w:val="0"/>
                <w:sz w:val="24"/>
                <w:szCs w:val="24"/>
                <w:vertAlign w:val="baseline"/>
                <w:lang w:val="en-US" w:eastAsia="zh-CN" w:bidi="ar"/>
              </w:rPr>
            </w:pPr>
            <w:r>
              <w:rPr>
                <w:rFonts w:hint="eastAsia" w:ascii="仿宋" w:hAnsi="仿宋" w:eastAsia="仿宋" w:cs="仿宋"/>
                <w:b/>
                <w:i w:val="0"/>
                <w:caps w:val="0"/>
                <w:color w:val="333333"/>
                <w:spacing w:val="0"/>
                <w:kern w:val="0"/>
                <w:sz w:val="24"/>
                <w:szCs w:val="24"/>
                <w:vertAlign w:val="baseline"/>
                <w:lang w:val="en-US" w:eastAsia="zh-CN" w:bidi="ar"/>
              </w:rPr>
              <w:t>报价部分</w:t>
            </w:r>
          </w:p>
        </w:tc>
        <w:tc>
          <w:tcPr>
            <w:tcW w:w="1899" w:type="dxa"/>
            <w:vAlign w:val="center"/>
          </w:tcPr>
          <w:p>
            <w:pPr>
              <w:keepNext w:val="0"/>
              <w:keepLines w:val="0"/>
              <w:widowControl/>
              <w:suppressLineNumbers w:val="0"/>
              <w:spacing w:before="0" w:beforeAutospacing="0" w:after="300" w:afterAutospacing="0" w:line="420" w:lineRule="atLeast"/>
              <w:ind w:right="450"/>
              <w:jc w:val="center"/>
              <w:rPr>
                <w:rFonts w:hint="eastAsia" w:ascii="仿宋" w:hAnsi="仿宋" w:eastAsia="仿宋" w:cs="仿宋"/>
                <w:b/>
                <w:i w:val="0"/>
                <w:caps w:val="0"/>
                <w:color w:val="333333"/>
                <w:spacing w:val="0"/>
                <w:kern w:val="0"/>
                <w:sz w:val="24"/>
                <w:szCs w:val="24"/>
                <w:vertAlign w:val="baseline"/>
                <w:lang w:val="en-US" w:eastAsia="zh-CN" w:bidi="ar"/>
              </w:rPr>
            </w:pPr>
            <w:r>
              <w:rPr>
                <w:rFonts w:hint="eastAsia" w:ascii="仿宋" w:hAnsi="仿宋" w:eastAsia="仿宋" w:cs="仿宋"/>
                <w:b/>
                <w:i w:val="0"/>
                <w:caps w:val="0"/>
                <w:color w:val="333333"/>
                <w:spacing w:val="0"/>
                <w:kern w:val="0"/>
                <w:sz w:val="24"/>
                <w:szCs w:val="24"/>
                <w:vertAlign w:val="baseline"/>
                <w:lang w:val="en-US" w:eastAsia="zh-CN" w:bidi="ar"/>
              </w:rPr>
              <w:t>40</w:t>
            </w:r>
          </w:p>
        </w:tc>
        <w:tc>
          <w:tcPr>
            <w:tcW w:w="3178" w:type="dxa"/>
          </w:tcPr>
          <w:p>
            <w:pPr>
              <w:keepNext w:val="0"/>
              <w:keepLines w:val="0"/>
              <w:widowControl/>
              <w:suppressLineNumbers w:val="0"/>
              <w:spacing w:before="0" w:beforeAutospacing="0" w:after="300" w:afterAutospacing="0" w:line="420" w:lineRule="atLeast"/>
              <w:ind w:right="8" w:rightChars="0"/>
              <w:jc w:val="left"/>
              <w:rPr>
                <w:rFonts w:hint="eastAsia" w:ascii="仿宋" w:hAnsi="仿宋" w:eastAsia="仿宋" w:cs="仿宋"/>
                <w:b/>
                <w:i w:val="0"/>
                <w:caps w:val="0"/>
                <w:color w:val="333333"/>
                <w:spacing w:val="0"/>
                <w:kern w:val="0"/>
                <w:sz w:val="24"/>
                <w:szCs w:val="24"/>
                <w:vertAlign w:val="baseline"/>
                <w:lang w:val="en-US" w:eastAsia="zh-CN" w:bidi="ar"/>
              </w:rPr>
            </w:pPr>
            <w:r>
              <w:rPr>
                <w:rFonts w:hint="eastAsia" w:ascii="仿宋" w:hAnsi="仿宋" w:eastAsia="仿宋" w:cs="仿宋"/>
                <w:b w:val="0"/>
                <w:i w:val="0"/>
                <w:caps w:val="0"/>
                <w:color w:val="333333"/>
                <w:spacing w:val="0"/>
                <w:kern w:val="0"/>
                <w:sz w:val="24"/>
                <w:szCs w:val="24"/>
                <w:lang w:val="en-US" w:eastAsia="zh-CN" w:bidi="ar"/>
              </w:rPr>
              <w:t>综合评分法中的价格分统一采用低价优先法计算。即满足招标文件要求，且投标价格最低的投标报价为评标基准价,其价格分为满分。其他投标人的价格分统一按照下列公式计算:投标报价得分=(评标基准价/投标报价)×价格分值×100%。</w:t>
            </w:r>
          </w:p>
        </w:tc>
        <w:tc>
          <w:tcPr>
            <w:tcW w:w="1705" w:type="dxa"/>
          </w:tcPr>
          <w:p>
            <w:pPr>
              <w:keepNext w:val="0"/>
              <w:keepLines w:val="0"/>
              <w:widowControl/>
              <w:suppressLineNumbers w:val="0"/>
              <w:spacing w:before="0" w:beforeAutospacing="0" w:after="300" w:afterAutospacing="0" w:line="420" w:lineRule="atLeast"/>
              <w:ind w:right="450"/>
              <w:jc w:val="left"/>
              <w:rPr>
                <w:rFonts w:hint="eastAsia" w:ascii="仿宋" w:hAnsi="仿宋" w:eastAsia="仿宋" w:cs="仿宋"/>
                <w:b/>
                <w:i w:val="0"/>
                <w:caps w:val="0"/>
                <w:color w:val="333333"/>
                <w:spacing w:val="0"/>
                <w:kern w:val="0"/>
                <w:sz w:val="24"/>
                <w:szCs w:val="24"/>
                <w:vertAlign w:val="baseli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9" w:type="dxa"/>
            <w:vAlign w:val="center"/>
          </w:tcPr>
          <w:p>
            <w:pPr>
              <w:keepNext w:val="0"/>
              <w:keepLines w:val="0"/>
              <w:widowControl/>
              <w:suppressLineNumbers w:val="0"/>
              <w:spacing w:before="0" w:beforeAutospacing="0" w:after="300" w:afterAutospacing="0" w:line="420" w:lineRule="atLeast"/>
              <w:ind w:right="8" w:rightChars="0"/>
              <w:jc w:val="center"/>
              <w:rPr>
                <w:rFonts w:hint="eastAsia" w:ascii="仿宋" w:hAnsi="仿宋" w:eastAsia="仿宋" w:cs="仿宋"/>
                <w:b/>
                <w:i w:val="0"/>
                <w:caps w:val="0"/>
                <w:color w:val="333333"/>
                <w:spacing w:val="0"/>
                <w:kern w:val="0"/>
                <w:sz w:val="24"/>
                <w:szCs w:val="24"/>
                <w:vertAlign w:val="baseline"/>
                <w:lang w:val="en-US" w:eastAsia="zh-CN" w:bidi="ar"/>
              </w:rPr>
            </w:pPr>
            <w:r>
              <w:rPr>
                <w:rFonts w:hint="eastAsia" w:ascii="仿宋" w:hAnsi="仿宋" w:eastAsia="仿宋" w:cs="仿宋"/>
                <w:b/>
                <w:i w:val="0"/>
                <w:caps w:val="0"/>
                <w:color w:val="333333"/>
                <w:spacing w:val="0"/>
                <w:kern w:val="0"/>
                <w:sz w:val="24"/>
                <w:szCs w:val="24"/>
                <w:vertAlign w:val="baseline"/>
                <w:lang w:val="en-US" w:eastAsia="zh-CN" w:bidi="ar"/>
              </w:rPr>
              <w:t>技术部分</w:t>
            </w:r>
          </w:p>
        </w:tc>
        <w:tc>
          <w:tcPr>
            <w:tcW w:w="1899" w:type="dxa"/>
            <w:vAlign w:val="center"/>
          </w:tcPr>
          <w:p>
            <w:pPr>
              <w:keepNext w:val="0"/>
              <w:keepLines w:val="0"/>
              <w:widowControl/>
              <w:suppressLineNumbers w:val="0"/>
              <w:spacing w:before="0" w:beforeAutospacing="0" w:after="300" w:afterAutospacing="0" w:line="420" w:lineRule="atLeast"/>
              <w:ind w:right="450"/>
              <w:jc w:val="center"/>
              <w:rPr>
                <w:rFonts w:hint="eastAsia" w:ascii="仿宋" w:hAnsi="仿宋" w:eastAsia="仿宋" w:cs="仿宋"/>
                <w:b/>
                <w:i w:val="0"/>
                <w:caps w:val="0"/>
                <w:color w:val="333333"/>
                <w:spacing w:val="0"/>
                <w:kern w:val="0"/>
                <w:sz w:val="24"/>
                <w:szCs w:val="24"/>
                <w:vertAlign w:val="baseline"/>
                <w:lang w:val="en-US" w:eastAsia="zh-CN" w:bidi="ar"/>
              </w:rPr>
            </w:pPr>
            <w:r>
              <w:rPr>
                <w:rFonts w:hint="eastAsia" w:ascii="仿宋" w:hAnsi="仿宋" w:eastAsia="仿宋" w:cs="仿宋"/>
                <w:b/>
                <w:i w:val="0"/>
                <w:caps w:val="0"/>
                <w:color w:val="333333"/>
                <w:spacing w:val="0"/>
                <w:kern w:val="0"/>
                <w:sz w:val="24"/>
                <w:szCs w:val="24"/>
                <w:vertAlign w:val="baseline"/>
                <w:lang w:val="en-US" w:eastAsia="zh-CN" w:bidi="ar"/>
              </w:rPr>
              <w:t>40</w:t>
            </w:r>
          </w:p>
        </w:tc>
        <w:tc>
          <w:tcPr>
            <w:tcW w:w="3178" w:type="dxa"/>
          </w:tcPr>
          <w:p>
            <w:pPr>
              <w:keepNext w:val="0"/>
              <w:keepLines w:val="0"/>
              <w:widowControl/>
              <w:suppressLineNumbers w:val="0"/>
              <w:spacing w:before="0" w:beforeAutospacing="0" w:after="300" w:afterAutospacing="0" w:line="420" w:lineRule="atLeast"/>
              <w:ind w:right="8" w:rightChars="0"/>
              <w:jc w:val="left"/>
              <w:rPr>
                <w:rFonts w:hint="eastAsia" w:ascii="仿宋" w:hAnsi="仿宋" w:eastAsia="仿宋" w:cs="仿宋"/>
                <w:b w:val="0"/>
                <w:i w:val="0"/>
                <w:caps w:val="0"/>
                <w:color w:val="333333"/>
                <w:spacing w:val="0"/>
                <w:kern w:val="0"/>
                <w:sz w:val="24"/>
                <w:szCs w:val="24"/>
                <w:lang w:val="en-US" w:eastAsia="zh-CN" w:bidi="ar"/>
              </w:rPr>
            </w:pPr>
            <w:r>
              <w:rPr>
                <w:rFonts w:hint="eastAsia" w:ascii="仿宋" w:hAnsi="仿宋" w:eastAsia="仿宋" w:cs="仿宋"/>
                <w:b w:val="0"/>
                <w:i w:val="0"/>
                <w:caps w:val="0"/>
                <w:color w:val="333333"/>
                <w:spacing w:val="0"/>
                <w:kern w:val="0"/>
                <w:sz w:val="24"/>
                <w:szCs w:val="24"/>
                <w:lang w:val="en-US" w:eastAsia="zh-CN" w:bidi="ar"/>
              </w:rPr>
              <w:t>见条款二</w:t>
            </w:r>
          </w:p>
        </w:tc>
        <w:tc>
          <w:tcPr>
            <w:tcW w:w="1705" w:type="dxa"/>
          </w:tcPr>
          <w:p>
            <w:pPr>
              <w:keepNext w:val="0"/>
              <w:keepLines w:val="0"/>
              <w:widowControl/>
              <w:suppressLineNumbers w:val="0"/>
              <w:spacing w:before="0" w:beforeAutospacing="0" w:after="300" w:afterAutospacing="0" w:line="420" w:lineRule="atLeast"/>
              <w:ind w:right="450"/>
              <w:jc w:val="left"/>
              <w:rPr>
                <w:rFonts w:hint="eastAsia" w:ascii="仿宋" w:hAnsi="仿宋" w:eastAsia="仿宋" w:cs="仿宋"/>
                <w:b/>
                <w:i w:val="0"/>
                <w:caps w:val="0"/>
                <w:color w:val="333333"/>
                <w:spacing w:val="0"/>
                <w:kern w:val="0"/>
                <w:sz w:val="24"/>
                <w:szCs w:val="24"/>
                <w:vertAlign w:val="baseli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9" w:type="dxa"/>
            <w:vAlign w:val="center"/>
          </w:tcPr>
          <w:p>
            <w:pPr>
              <w:keepNext w:val="0"/>
              <w:keepLines w:val="0"/>
              <w:widowControl/>
              <w:suppressLineNumbers w:val="0"/>
              <w:tabs>
                <w:tab w:val="left" w:pos="1050"/>
              </w:tabs>
              <w:spacing w:before="0" w:beforeAutospacing="0" w:after="300" w:afterAutospacing="0" w:line="420" w:lineRule="atLeast"/>
              <w:ind w:right="8" w:rightChars="0"/>
              <w:jc w:val="center"/>
              <w:rPr>
                <w:rFonts w:hint="eastAsia" w:ascii="仿宋" w:hAnsi="仿宋" w:eastAsia="仿宋" w:cs="仿宋"/>
                <w:b/>
                <w:i w:val="0"/>
                <w:caps w:val="0"/>
                <w:color w:val="333333"/>
                <w:spacing w:val="0"/>
                <w:kern w:val="0"/>
                <w:sz w:val="24"/>
                <w:szCs w:val="24"/>
                <w:vertAlign w:val="baseline"/>
                <w:lang w:val="en-US" w:eastAsia="zh-CN" w:bidi="ar"/>
              </w:rPr>
            </w:pPr>
            <w:r>
              <w:rPr>
                <w:rFonts w:hint="eastAsia" w:ascii="仿宋" w:hAnsi="仿宋" w:eastAsia="仿宋" w:cs="仿宋"/>
                <w:b/>
                <w:i w:val="0"/>
                <w:caps w:val="0"/>
                <w:color w:val="333333"/>
                <w:spacing w:val="0"/>
                <w:kern w:val="0"/>
                <w:sz w:val="24"/>
                <w:szCs w:val="24"/>
                <w:vertAlign w:val="baseline"/>
                <w:lang w:val="en-US" w:eastAsia="zh-CN" w:bidi="ar"/>
              </w:rPr>
              <w:t>售后服务</w:t>
            </w:r>
          </w:p>
        </w:tc>
        <w:tc>
          <w:tcPr>
            <w:tcW w:w="1899" w:type="dxa"/>
            <w:vAlign w:val="center"/>
          </w:tcPr>
          <w:p>
            <w:pPr>
              <w:keepNext w:val="0"/>
              <w:keepLines w:val="0"/>
              <w:widowControl/>
              <w:suppressLineNumbers w:val="0"/>
              <w:spacing w:before="0" w:beforeAutospacing="0" w:after="300" w:afterAutospacing="0" w:line="420" w:lineRule="atLeast"/>
              <w:ind w:right="450"/>
              <w:jc w:val="center"/>
              <w:rPr>
                <w:rFonts w:hint="eastAsia" w:ascii="仿宋" w:hAnsi="仿宋" w:eastAsia="仿宋" w:cs="仿宋"/>
                <w:b/>
                <w:i w:val="0"/>
                <w:caps w:val="0"/>
                <w:color w:val="333333"/>
                <w:spacing w:val="0"/>
                <w:kern w:val="0"/>
                <w:sz w:val="24"/>
                <w:szCs w:val="24"/>
                <w:vertAlign w:val="baseline"/>
                <w:lang w:val="en-US" w:eastAsia="zh-CN" w:bidi="ar"/>
              </w:rPr>
            </w:pPr>
            <w:r>
              <w:rPr>
                <w:rFonts w:hint="eastAsia" w:ascii="仿宋" w:hAnsi="仿宋" w:eastAsia="仿宋" w:cs="仿宋"/>
                <w:b/>
                <w:i w:val="0"/>
                <w:caps w:val="0"/>
                <w:color w:val="333333"/>
                <w:spacing w:val="0"/>
                <w:kern w:val="0"/>
                <w:sz w:val="24"/>
                <w:szCs w:val="24"/>
                <w:vertAlign w:val="baseline"/>
                <w:lang w:val="en-US" w:eastAsia="zh-CN" w:bidi="ar"/>
              </w:rPr>
              <w:t>10</w:t>
            </w:r>
          </w:p>
        </w:tc>
        <w:tc>
          <w:tcPr>
            <w:tcW w:w="3178" w:type="dxa"/>
          </w:tcPr>
          <w:p>
            <w:pPr>
              <w:keepNext w:val="0"/>
              <w:keepLines w:val="0"/>
              <w:widowControl/>
              <w:suppressLineNumbers w:val="0"/>
              <w:spacing w:before="0" w:beforeAutospacing="0" w:after="300" w:afterAutospacing="0" w:line="420" w:lineRule="atLeast"/>
              <w:ind w:right="8" w:rightChars="0"/>
              <w:jc w:val="left"/>
              <w:rPr>
                <w:rFonts w:hint="eastAsia" w:ascii="仿宋" w:hAnsi="仿宋" w:eastAsia="仿宋" w:cs="仿宋"/>
                <w:b w:val="0"/>
                <w:i w:val="0"/>
                <w:caps w:val="0"/>
                <w:color w:val="333333"/>
                <w:spacing w:val="0"/>
                <w:kern w:val="0"/>
                <w:sz w:val="24"/>
                <w:szCs w:val="24"/>
                <w:lang w:val="en-US" w:eastAsia="zh-CN" w:bidi="ar"/>
              </w:rPr>
            </w:pPr>
            <w:r>
              <w:rPr>
                <w:rFonts w:hint="eastAsia" w:ascii="仿宋" w:hAnsi="仿宋" w:eastAsia="仿宋" w:cs="仿宋"/>
                <w:b w:val="0"/>
                <w:i w:val="0"/>
                <w:caps w:val="0"/>
                <w:color w:val="333333"/>
                <w:spacing w:val="0"/>
                <w:kern w:val="0"/>
                <w:sz w:val="24"/>
                <w:szCs w:val="24"/>
                <w:lang w:val="en-US" w:eastAsia="zh-CN" w:bidi="ar"/>
              </w:rPr>
              <w:t>售后服务承诺详细,售后保障能力强，得10分。</w:t>
            </w:r>
          </w:p>
          <w:p>
            <w:pPr>
              <w:keepNext w:val="0"/>
              <w:keepLines w:val="0"/>
              <w:widowControl/>
              <w:suppressLineNumbers w:val="0"/>
              <w:spacing w:before="0" w:beforeAutospacing="0" w:after="300" w:afterAutospacing="0" w:line="420" w:lineRule="atLeast"/>
              <w:ind w:right="8" w:rightChars="0"/>
              <w:jc w:val="left"/>
              <w:rPr>
                <w:rFonts w:hint="eastAsia" w:ascii="仿宋" w:hAnsi="仿宋" w:eastAsia="仿宋" w:cs="仿宋"/>
                <w:b w:val="0"/>
                <w:i w:val="0"/>
                <w:caps w:val="0"/>
                <w:color w:val="333333"/>
                <w:spacing w:val="0"/>
                <w:kern w:val="0"/>
                <w:sz w:val="24"/>
                <w:szCs w:val="24"/>
                <w:lang w:val="en-US" w:eastAsia="zh-CN" w:bidi="ar"/>
              </w:rPr>
            </w:pPr>
            <w:r>
              <w:rPr>
                <w:rFonts w:hint="eastAsia" w:ascii="仿宋" w:hAnsi="仿宋" w:eastAsia="仿宋" w:cs="仿宋"/>
                <w:b w:val="0"/>
                <w:i w:val="0"/>
                <w:caps w:val="0"/>
                <w:color w:val="333333"/>
                <w:spacing w:val="0"/>
                <w:kern w:val="0"/>
                <w:sz w:val="24"/>
                <w:szCs w:val="24"/>
                <w:lang w:val="en-US" w:eastAsia="zh-CN" w:bidi="ar"/>
              </w:rPr>
              <w:t>售后服务承诺比较详细，有一定的售后保障能力，得5分。</w:t>
            </w:r>
          </w:p>
          <w:p>
            <w:pPr>
              <w:keepNext w:val="0"/>
              <w:keepLines w:val="0"/>
              <w:widowControl/>
              <w:suppressLineNumbers w:val="0"/>
              <w:spacing w:before="0" w:beforeAutospacing="0" w:after="300" w:afterAutospacing="0" w:line="420" w:lineRule="atLeast"/>
              <w:ind w:right="8" w:rightChars="0"/>
              <w:jc w:val="left"/>
              <w:rPr>
                <w:rFonts w:hint="eastAsia" w:ascii="仿宋" w:hAnsi="仿宋" w:eastAsia="仿宋" w:cs="仿宋"/>
                <w:b w:val="0"/>
                <w:i w:val="0"/>
                <w:caps w:val="0"/>
                <w:color w:val="333333"/>
                <w:spacing w:val="0"/>
                <w:kern w:val="0"/>
                <w:sz w:val="24"/>
                <w:szCs w:val="24"/>
                <w:lang w:val="en-US" w:eastAsia="zh-CN" w:bidi="ar"/>
              </w:rPr>
            </w:pPr>
            <w:r>
              <w:rPr>
                <w:rFonts w:hint="eastAsia" w:ascii="仿宋" w:hAnsi="仿宋" w:eastAsia="仿宋" w:cs="仿宋"/>
                <w:b w:val="0"/>
                <w:i w:val="0"/>
                <w:caps w:val="0"/>
                <w:color w:val="333333"/>
                <w:spacing w:val="0"/>
                <w:kern w:val="0"/>
                <w:sz w:val="24"/>
                <w:szCs w:val="24"/>
                <w:lang w:val="en-US" w:eastAsia="zh-CN" w:bidi="ar"/>
              </w:rPr>
              <w:t xml:space="preserve">服务承诺不详细,售后能力保障差,得2分. </w:t>
            </w:r>
          </w:p>
          <w:p>
            <w:pPr>
              <w:keepNext w:val="0"/>
              <w:keepLines w:val="0"/>
              <w:widowControl/>
              <w:suppressLineNumbers w:val="0"/>
              <w:spacing w:before="0" w:beforeAutospacing="0" w:after="300" w:afterAutospacing="0" w:line="420" w:lineRule="atLeast"/>
              <w:ind w:right="8" w:rightChars="0"/>
              <w:jc w:val="left"/>
              <w:rPr>
                <w:rFonts w:hint="eastAsia" w:ascii="仿宋" w:hAnsi="仿宋" w:eastAsia="仿宋" w:cs="仿宋"/>
                <w:b w:val="0"/>
                <w:i w:val="0"/>
                <w:caps w:val="0"/>
                <w:color w:val="333333"/>
                <w:spacing w:val="0"/>
                <w:kern w:val="0"/>
                <w:sz w:val="24"/>
                <w:szCs w:val="24"/>
                <w:lang w:val="en-US" w:eastAsia="zh-CN" w:bidi="ar"/>
              </w:rPr>
            </w:pPr>
            <w:r>
              <w:rPr>
                <w:rFonts w:hint="eastAsia" w:ascii="仿宋" w:hAnsi="仿宋" w:eastAsia="仿宋" w:cs="仿宋"/>
                <w:b w:val="0"/>
                <w:i w:val="0"/>
                <w:caps w:val="0"/>
                <w:color w:val="333333"/>
                <w:spacing w:val="0"/>
                <w:kern w:val="0"/>
                <w:sz w:val="24"/>
                <w:szCs w:val="24"/>
                <w:lang w:val="en-US" w:eastAsia="zh-CN" w:bidi="ar"/>
              </w:rPr>
              <w:t>不提供不得分。</w:t>
            </w:r>
          </w:p>
        </w:tc>
        <w:tc>
          <w:tcPr>
            <w:tcW w:w="1705" w:type="dxa"/>
          </w:tcPr>
          <w:p>
            <w:pPr>
              <w:keepNext w:val="0"/>
              <w:keepLines w:val="0"/>
              <w:widowControl/>
              <w:suppressLineNumbers w:val="0"/>
              <w:spacing w:before="0" w:beforeAutospacing="0" w:after="300" w:afterAutospacing="0" w:line="420" w:lineRule="atLeast"/>
              <w:ind w:right="450"/>
              <w:jc w:val="left"/>
              <w:rPr>
                <w:rFonts w:hint="eastAsia" w:ascii="仿宋" w:hAnsi="仿宋" w:eastAsia="仿宋" w:cs="仿宋"/>
                <w:b/>
                <w:i w:val="0"/>
                <w:caps w:val="0"/>
                <w:color w:val="333333"/>
                <w:spacing w:val="0"/>
                <w:kern w:val="0"/>
                <w:sz w:val="24"/>
                <w:szCs w:val="24"/>
                <w:vertAlign w:val="baseli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7" w:hRule="atLeast"/>
        </w:trPr>
        <w:tc>
          <w:tcPr>
            <w:tcW w:w="1509" w:type="dxa"/>
            <w:vAlign w:val="center"/>
          </w:tcPr>
          <w:p>
            <w:pPr>
              <w:keepNext w:val="0"/>
              <w:keepLines w:val="0"/>
              <w:widowControl/>
              <w:suppressLineNumbers w:val="0"/>
              <w:spacing w:before="0" w:beforeAutospacing="0" w:after="300" w:afterAutospacing="0" w:line="420" w:lineRule="atLeast"/>
              <w:ind w:right="8" w:rightChars="0"/>
              <w:jc w:val="center"/>
              <w:rPr>
                <w:rFonts w:hint="eastAsia" w:ascii="仿宋" w:hAnsi="仿宋" w:eastAsia="仿宋" w:cs="仿宋"/>
                <w:b/>
                <w:i w:val="0"/>
                <w:caps w:val="0"/>
                <w:color w:val="333333"/>
                <w:spacing w:val="0"/>
                <w:kern w:val="0"/>
                <w:sz w:val="24"/>
                <w:szCs w:val="24"/>
                <w:vertAlign w:val="baseline"/>
                <w:lang w:val="en-US" w:eastAsia="zh-CN" w:bidi="ar"/>
              </w:rPr>
            </w:pPr>
            <w:r>
              <w:rPr>
                <w:rFonts w:hint="eastAsia" w:ascii="仿宋" w:hAnsi="仿宋" w:eastAsia="仿宋" w:cs="仿宋"/>
                <w:b/>
                <w:i w:val="0"/>
                <w:caps w:val="0"/>
                <w:color w:val="333333"/>
                <w:spacing w:val="0"/>
                <w:kern w:val="0"/>
                <w:sz w:val="24"/>
                <w:szCs w:val="24"/>
                <w:vertAlign w:val="baseline"/>
                <w:lang w:val="en-US" w:eastAsia="zh-CN" w:bidi="ar"/>
              </w:rPr>
              <w:t>技术培训</w:t>
            </w:r>
          </w:p>
        </w:tc>
        <w:tc>
          <w:tcPr>
            <w:tcW w:w="1899" w:type="dxa"/>
            <w:vAlign w:val="center"/>
          </w:tcPr>
          <w:p>
            <w:pPr>
              <w:keepNext w:val="0"/>
              <w:keepLines w:val="0"/>
              <w:widowControl/>
              <w:suppressLineNumbers w:val="0"/>
              <w:spacing w:before="0" w:beforeAutospacing="0" w:after="300" w:afterAutospacing="0" w:line="420" w:lineRule="atLeast"/>
              <w:ind w:right="450"/>
              <w:jc w:val="center"/>
              <w:rPr>
                <w:rFonts w:hint="eastAsia" w:ascii="仿宋" w:hAnsi="仿宋" w:eastAsia="仿宋" w:cs="仿宋"/>
                <w:b/>
                <w:i w:val="0"/>
                <w:caps w:val="0"/>
                <w:color w:val="333333"/>
                <w:spacing w:val="0"/>
                <w:kern w:val="0"/>
                <w:sz w:val="24"/>
                <w:szCs w:val="24"/>
                <w:vertAlign w:val="baseline"/>
                <w:lang w:val="en-US" w:eastAsia="zh-CN" w:bidi="ar"/>
              </w:rPr>
            </w:pPr>
            <w:r>
              <w:rPr>
                <w:rFonts w:hint="eastAsia" w:ascii="仿宋" w:hAnsi="仿宋" w:eastAsia="仿宋" w:cs="仿宋"/>
                <w:b/>
                <w:i w:val="0"/>
                <w:caps w:val="0"/>
                <w:color w:val="333333"/>
                <w:spacing w:val="0"/>
                <w:kern w:val="0"/>
                <w:sz w:val="24"/>
                <w:szCs w:val="24"/>
                <w:vertAlign w:val="baseline"/>
                <w:lang w:val="en-US" w:eastAsia="zh-CN" w:bidi="ar"/>
              </w:rPr>
              <w:t>5</w:t>
            </w:r>
          </w:p>
        </w:tc>
        <w:tc>
          <w:tcPr>
            <w:tcW w:w="3178" w:type="dxa"/>
          </w:tcPr>
          <w:p>
            <w:pPr>
              <w:keepNext w:val="0"/>
              <w:keepLines w:val="0"/>
              <w:widowControl/>
              <w:suppressLineNumbers w:val="0"/>
              <w:spacing w:before="0" w:beforeAutospacing="0" w:after="300" w:afterAutospacing="0" w:line="420" w:lineRule="atLeast"/>
              <w:ind w:right="8" w:rightChars="0"/>
              <w:jc w:val="left"/>
              <w:rPr>
                <w:rFonts w:hint="eastAsia" w:ascii="仿宋" w:hAnsi="仿宋" w:eastAsia="仿宋" w:cs="仿宋"/>
                <w:b w:val="0"/>
                <w:i w:val="0"/>
                <w:caps w:val="0"/>
                <w:color w:val="333333"/>
                <w:spacing w:val="0"/>
                <w:kern w:val="0"/>
                <w:sz w:val="24"/>
                <w:szCs w:val="24"/>
                <w:lang w:val="en-US" w:eastAsia="zh-CN" w:bidi="ar"/>
              </w:rPr>
            </w:pPr>
            <w:r>
              <w:rPr>
                <w:rFonts w:hint="eastAsia" w:ascii="仿宋" w:hAnsi="仿宋" w:eastAsia="仿宋" w:cs="仿宋"/>
                <w:b w:val="0"/>
                <w:i w:val="0"/>
                <w:caps w:val="0"/>
                <w:color w:val="333333"/>
                <w:spacing w:val="0"/>
                <w:kern w:val="0"/>
                <w:sz w:val="24"/>
                <w:szCs w:val="24"/>
                <w:lang w:val="en-US" w:eastAsia="zh-CN" w:bidi="ar"/>
              </w:rPr>
              <w:t>有专业的培训计划和培训效果好的方案,得5分。</w:t>
            </w:r>
          </w:p>
          <w:p>
            <w:pPr>
              <w:keepNext w:val="0"/>
              <w:keepLines w:val="0"/>
              <w:widowControl/>
              <w:suppressLineNumbers w:val="0"/>
              <w:spacing w:before="0" w:beforeAutospacing="0" w:after="300" w:afterAutospacing="0" w:line="420" w:lineRule="atLeast"/>
              <w:ind w:right="8" w:rightChars="0"/>
              <w:jc w:val="left"/>
              <w:rPr>
                <w:rFonts w:hint="eastAsia" w:ascii="仿宋" w:hAnsi="仿宋" w:eastAsia="仿宋" w:cs="仿宋"/>
                <w:b w:val="0"/>
                <w:i w:val="0"/>
                <w:caps w:val="0"/>
                <w:color w:val="333333"/>
                <w:spacing w:val="0"/>
                <w:kern w:val="0"/>
                <w:sz w:val="24"/>
                <w:szCs w:val="24"/>
                <w:lang w:val="en-US" w:eastAsia="zh-CN" w:bidi="ar"/>
              </w:rPr>
            </w:pPr>
            <w:r>
              <w:rPr>
                <w:rFonts w:hint="eastAsia" w:ascii="仿宋" w:hAnsi="仿宋" w:eastAsia="仿宋" w:cs="仿宋"/>
                <w:b w:val="0"/>
                <w:i w:val="0"/>
                <w:caps w:val="0"/>
                <w:color w:val="333333"/>
                <w:spacing w:val="0"/>
                <w:kern w:val="0"/>
                <w:sz w:val="24"/>
                <w:szCs w:val="24"/>
                <w:lang w:val="en-US" w:eastAsia="zh-CN" w:bidi="ar"/>
              </w:rPr>
              <w:t>有专门的装机使用培训。得2分。</w:t>
            </w:r>
          </w:p>
          <w:p>
            <w:pPr>
              <w:keepNext w:val="0"/>
              <w:keepLines w:val="0"/>
              <w:widowControl/>
              <w:suppressLineNumbers w:val="0"/>
              <w:spacing w:before="0" w:beforeAutospacing="0" w:after="300" w:afterAutospacing="0" w:line="420" w:lineRule="atLeast"/>
              <w:ind w:right="8" w:rightChars="0"/>
              <w:jc w:val="left"/>
              <w:rPr>
                <w:rFonts w:hint="eastAsia" w:ascii="仿宋" w:hAnsi="仿宋" w:eastAsia="仿宋" w:cs="仿宋"/>
                <w:b w:val="0"/>
                <w:i w:val="0"/>
                <w:caps w:val="0"/>
                <w:color w:val="333333"/>
                <w:spacing w:val="0"/>
                <w:kern w:val="0"/>
                <w:sz w:val="24"/>
                <w:szCs w:val="24"/>
                <w:lang w:val="en-US" w:eastAsia="zh-CN" w:bidi="ar"/>
              </w:rPr>
            </w:pPr>
            <w:r>
              <w:rPr>
                <w:rFonts w:hint="eastAsia" w:ascii="仿宋" w:hAnsi="仿宋" w:eastAsia="仿宋" w:cs="仿宋"/>
                <w:b w:val="0"/>
                <w:i w:val="0"/>
                <w:caps w:val="0"/>
                <w:color w:val="333333"/>
                <w:spacing w:val="0"/>
                <w:kern w:val="0"/>
                <w:sz w:val="24"/>
                <w:szCs w:val="24"/>
                <w:lang w:val="en-US" w:eastAsia="zh-CN" w:bidi="ar"/>
              </w:rPr>
              <w:t>不提供不得分。</w:t>
            </w:r>
          </w:p>
        </w:tc>
        <w:tc>
          <w:tcPr>
            <w:tcW w:w="1705" w:type="dxa"/>
          </w:tcPr>
          <w:p>
            <w:pPr>
              <w:keepNext w:val="0"/>
              <w:keepLines w:val="0"/>
              <w:widowControl/>
              <w:suppressLineNumbers w:val="0"/>
              <w:spacing w:before="0" w:beforeAutospacing="0" w:after="300" w:afterAutospacing="0" w:line="420" w:lineRule="atLeast"/>
              <w:ind w:right="450"/>
              <w:jc w:val="left"/>
              <w:rPr>
                <w:rFonts w:hint="eastAsia" w:ascii="仿宋" w:hAnsi="仿宋" w:eastAsia="仿宋" w:cs="仿宋"/>
                <w:b/>
                <w:i w:val="0"/>
                <w:caps w:val="0"/>
                <w:color w:val="333333"/>
                <w:spacing w:val="0"/>
                <w:kern w:val="0"/>
                <w:sz w:val="24"/>
                <w:szCs w:val="24"/>
                <w:vertAlign w:val="baseli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9" w:type="dxa"/>
            <w:vAlign w:val="center"/>
          </w:tcPr>
          <w:p>
            <w:pPr>
              <w:keepNext w:val="0"/>
              <w:keepLines w:val="0"/>
              <w:widowControl/>
              <w:suppressLineNumbers w:val="0"/>
              <w:tabs>
                <w:tab w:val="left" w:pos="1050"/>
              </w:tabs>
              <w:spacing w:before="0" w:beforeAutospacing="0" w:after="300" w:afterAutospacing="0" w:line="420" w:lineRule="atLeast"/>
              <w:ind w:right="8" w:rightChars="0"/>
              <w:jc w:val="center"/>
              <w:rPr>
                <w:rFonts w:hint="eastAsia" w:ascii="仿宋" w:hAnsi="仿宋" w:eastAsia="仿宋" w:cs="仿宋"/>
                <w:b/>
                <w:i w:val="0"/>
                <w:caps w:val="0"/>
                <w:color w:val="333333"/>
                <w:spacing w:val="0"/>
                <w:kern w:val="0"/>
                <w:sz w:val="24"/>
                <w:szCs w:val="24"/>
                <w:vertAlign w:val="baseline"/>
                <w:lang w:val="en-US" w:eastAsia="zh-CN" w:bidi="ar"/>
              </w:rPr>
            </w:pPr>
            <w:r>
              <w:rPr>
                <w:rFonts w:hint="eastAsia" w:ascii="仿宋" w:hAnsi="仿宋" w:eastAsia="仿宋" w:cs="仿宋"/>
                <w:b/>
                <w:i w:val="0"/>
                <w:caps w:val="0"/>
                <w:color w:val="333333"/>
                <w:spacing w:val="0"/>
                <w:kern w:val="0"/>
                <w:sz w:val="24"/>
                <w:szCs w:val="24"/>
                <w:vertAlign w:val="baseline"/>
                <w:lang w:val="en-US" w:eastAsia="zh-CN" w:bidi="ar"/>
              </w:rPr>
              <w:t>同类业绩</w:t>
            </w:r>
            <w:r>
              <w:rPr>
                <w:rFonts w:hint="eastAsia" w:ascii="仿宋" w:hAnsi="仿宋" w:eastAsia="仿宋" w:cs="仿宋"/>
                <w:b/>
                <w:i w:val="0"/>
                <w:caps w:val="0"/>
                <w:color w:val="333333"/>
                <w:spacing w:val="0"/>
                <w:kern w:val="0"/>
                <w:sz w:val="24"/>
                <w:szCs w:val="24"/>
                <w:lang w:val="en-US" w:eastAsia="zh-CN" w:bidi="ar"/>
              </w:rPr>
              <w:t>、</w:t>
            </w:r>
            <w:r>
              <w:rPr>
                <w:rFonts w:hint="eastAsia" w:ascii="仿宋" w:hAnsi="仿宋" w:eastAsia="仿宋" w:cs="仿宋"/>
                <w:b/>
                <w:i w:val="0"/>
                <w:caps w:val="0"/>
                <w:color w:val="333333"/>
                <w:spacing w:val="0"/>
                <w:kern w:val="0"/>
                <w:sz w:val="24"/>
                <w:szCs w:val="24"/>
                <w:vertAlign w:val="baseline"/>
                <w:lang w:val="en-US" w:eastAsia="zh-CN" w:bidi="ar"/>
              </w:rPr>
              <w:t>企业信誉</w:t>
            </w:r>
          </w:p>
        </w:tc>
        <w:tc>
          <w:tcPr>
            <w:tcW w:w="1899" w:type="dxa"/>
            <w:vAlign w:val="center"/>
          </w:tcPr>
          <w:p>
            <w:pPr>
              <w:keepNext w:val="0"/>
              <w:keepLines w:val="0"/>
              <w:widowControl/>
              <w:suppressLineNumbers w:val="0"/>
              <w:spacing w:before="0" w:beforeAutospacing="0" w:after="300" w:afterAutospacing="0" w:line="420" w:lineRule="atLeast"/>
              <w:ind w:right="450"/>
              <w:jc w:val="center"/>
              <w:rPr>
                <w:rFonts w:hint="eastAsia" w:ascii="仿宋" w:hAnsi="仿宋" w:eastAsia="仿宋" w:cs="仿宋"/>
                <w:b/>
                <w:i w:val="0"/>
                <w:caps w:val="0"/>
                <w:color w:val="333333"/>
                <w:spacing w:val="0"/>
                <w:kern w:val="0"/>
                <w:sz w:val="24"/>
                <w:szCs w:val="24"/>
                <w:vertAlign w:val="baseline"/>
                <w:lang w:val="en-US" w:eastAsia="zh-CN" w:bidi="ar"/>
              </w:rPr>
            </w:pPr>
            <w:r>
              <w:rPr>
                <w:rFonts w:hint="eastAsia" w:ascii="仿宋" w:hAnsi="仿宋" w:eastAsia="仿宋" w:cs="仿宋"/>
                <w:b/>
                <w:i w:val="0"/>
                <w:caps w:val="0"/>
                <w:color w:val="333333"/>
                <w:spacing w:val="0"/>
                <w:kern w:val="0"/>
                <w:sz w:val="24"/>
                <w:szCs w:val="24"/>
                <w:vertAlign w:val="baseline"/>
                <w:lang w:val="en-US" w:eastAsia="zh-CN" w:bidi="ar"/>
              </w:rPr>
              <w:t>5</w:t>
            </w:r>
          </w:p>
        </w:tc>
        <w:tc>
          <w:tcPr>
            <w:tcW w:w="3178" w:type="dxa"/>
          </w:tcPr>
          <w:p>
            <w:pPr>
              <w:keepNext w:val="0"/>
              <w:keepLines w:val="0"/>
              <w:widowControl/>
              <w:suppressLineNumbers w:val="0"/>
              <w:spacing w:before="0" w:beforeAutospacing="0" w:after="300" w:afterAutospacing="0" w:line="420" w:lineRule="atLeast"/>
              <w:ind w:right="8" w:rightChars="0"/>
              <w:jc w:val="left"/>
              <w:rPr>
                <w:rFonts w:hint="eastAsia" w:ascii="仿宋" w:hAnsi="仿宋" w:eastAsia="仿宋" w:cs="仿宋"/>
                <w:b w:val="0"/>
                <w:i w:val="0"/>
                <w:caps w:val="0"/>
                <w:color w:val="333333"/>
                <w:spacing w:val="0"/>
                <w:kern w:val="0"/>
                <w:sz w:val="24"/>
                <w:szCs w:val="24"/>
                <w:lang w:val="en-US" w:eastAsia="zh-CN" w:bidi="ar"/>
              </w:rPr>
            </w:pPr>
            <w:r>
              <w:rPr>
                <w:rFonts w:hint="eastAsia" w:ascii="仿宋" w:hAnsi="仿宋" w:eastAsia="仿宋" w:cs="仿宋"/>
                <w:b w:val="0"/>
                <w:i w:val="0"/>
                <w:caps w:val="0"/>
                <w:color w:val="333333"/>
                <w:spacing w:val="0"/>
                <w:kern w:val="0"/>
                <w:sz w:val="24"/>
                <w:szCs w:val="24"/>
                <w:lang w:val="en-US" w:eastAsia="zh-CN" w:bidi="ar"/>
              </w:rPr>
              <w:t>投标人提供2018年1月1日至今具有同类项目业绩，记3分。</w:t>
            </w:r>
          </w:p>
          <w:p>
            <w:pPr>
              <w:keepNext w:val="0"/>
              <w:keepLines w:val="0"/>
              <w:widowControl/>
              <w:suppressLineNumbers w:val="0"/>
              <w:spacing w:before="0" w:beforeAutospacing="0" w:after="300" w:afterAutospacing="0" w:line="420" w:lineRule="atLeast"/>
              <w:ind w:right="8" w:rightChars="0"/>
              <w:jc w:val="left"/>
              <w:rPr>
                <w:rFonts w:hint="eastAsia" w:ascii="仿宋" w:hAnsi="仿宋" w:eastAsia="仿宋" w:cs="仿宋"/>
                <w:b w:val="0"/>
                <w:i w:val="0"/>
                <w:caps w:val="0"/>
                <w:color w:val="333333"/>
                <w:spacing w:val="0"/>
                <w:kern w:val="0"/>
                <w:sz w:val="24"/>
                <w:szCs w:val="24"/>
                <w:lang w:val="en-US" w:eastAsia="zh-CN" w:bidi="ar"/>
              </w:rPr>
            </w:pPr>
            <w:r>
              <w:rPr>
                <w:rFonts w:hint="eastAsia" w:ascii="仿宋" w:hAnsi="仿宋" w:eastAsia="仿宋" w:cs="仿宋"/>
                <w:b w:val="0"/>
                <w:i w:val="0"/>
                <w:caps w:val="0"/>
                <w:color w:val="333333"/>
                <w:spacing w:val="0"/>
                <w:kern w:val="0"/>
                <w:sz w:val="24"/>
                <w:szCs w:val="24"/>
                <w:lang w:val="en-US" w:eastAsia="zh-CN" w:bidi="ar"/>
              </w:rPr>
              <w:t>无不良信誉，记2分</w:t>
            </w:r>
          </w:p>
        </w:tc>
        <w:tc>
          <w:tcPr>
            <w:tcW w:w="1705" w:type="dxa"/>
          </w:tcPr>
          <w:p>
            <w:pPr>
              <w:keepNext w:val="0"/>
              <w:keepLines w:val="0"/>
              <w:widowControl/>
              <w:suppressLineNumbers w:val="0"/>
              <w:spacing w:before="0" w:beforeAutospacing="0" w:after="300" w:afterAutospacing="0" w:line="420" w:lineRule="atLeast"/>
              <w:ind w:right="450"/>
              <w:jc w:val="left"/>
              <w:rPr>
                <w:rFonts w:hint="eastAsia" w:ascii="仿宋" w:hAnsi="仿宋" w:eastAsia="仿宋" w:cs="仿宋"/>
                <w:b/>
                <w:i w:val="0"/>
                <w:caps w:val="0"/>
                <w:color w:val="333333"/>
                <w:spacing w:val="0"/>
                <w:kern w:val="0"/>
                <w:sz w:val="24"/>
                <w:szCs w:val="24"/>
                <w:vertAlign w:val="baseline"/>
                <w:lang w:val="en-US" w:eastAsia="zh-CN" w:bidi="ar"/>
              </w:rPr>
            </w:pPr>
          </w:p>
        </w:tc>
      </w:tr>
    </w:tbl>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line="420" w:lineRule="atLeast"/>
        <w:ind w:left="0" w:right="450" w:firstLine="0"/>
        <w:jc w:val="left"/>
        <w:rPr>
          <w:rFonts w:hint="eastAsia" w:ascii="仿宋" w:hAnsi="仿宋" w:eastAsia="仿宋" w:cs="仿宋"/>
          <w:b/>
          <w:i w:val="0"/>
          <w:caps w:val="0"/>
          <w:color w:val="333333"/>
          <w:spacing w:val="0"/>
          <w:kern w:val="0"/>
          <w:sz w:val="24"/>
          <w:szCs w:val="24"/>
          <w:lang w:val="en-US" w:eastAsia="zh-CN" w:bidi="ar"/>
        </w:rPr>
      </w:pP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line="420" w:lineRule="atLeast"/>
        <w:ind w:left="0" w:right="450" w:firstLine="0"/>
        <w:jc w:val="left"/>
        <w:rPr>
          <w:rFonts w:hint="eastAsia" w:ascii="仿宋" w:hAnsi="仿宋" w:eastAsia="仿宋" w:cs="仿宋"/>
          <w:b w:val="0"/>
          <w:i w:val="0"/>
          <w:caps w:val="0"/>
          <w:color w:val="333333"/>
          <w:spacing w:val="0"/>
          <w:sz w:val="24"/>
          <w:szCs w:val="24"/>
        </w:rPr>
      </w:pPr>
      <w:r>
        <w:rPr>
          <w:rFonts w:hint="eastAsia" w:ascii="仿宋" w:hAnsi="仿宋" w:eastAsia="仿宋" w:cs="仿宋"/>
          <w:b/>
          <w:i w:val="0"/>
          <w:caps w:val="0"/>
          <w:color w:val="333333"/>
          <w:spacing w:val="0"/>
          <w:kern w:val="0"/>
          <w:sz w:val="24"/>
          <w:szCs w:val="24"/>
          <w:lang w:val="en-US" w:eastAsia="zh-CN" w:bidi="ar"/>
        </w:rPr>
        <w:t>十、公告更正说明</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line="420" w:lineRule="atLeast"/>
        <w:ind w:left="0" w:right="450" w:firstLine="480"/>
        <w:jc w:val="left"/>
        <w:rPr>
          <w:rFonts w:hint="eastAsia" w:ascii="仿宋" w:hAnsi="仿宋" w:eastAsia="仿宋" w:cs="仿宋"/>
          <w:b w:val="0"/>
          <w:i w:val="0"/>
          <w:caps w:val="0"/>
          <w:color w:val="333333"/>
          <w:spacing w:val="0"/>
          <w:sz w:val="24"/>
          <w:szCs w:val="24"/>
        </w:rPr>
      </w:pPr>
      <w:r>
        <w:rPr>
          <w:rFonts w:hint="eastAsia" w:ascii="仿宋" w:hAnsi="仿宋" w:eastAsia="仿宋" w:cs="仿宋"/>
          <w:b w:val="0"/>
          <w:i w:val="0"/>
          <w:caps w:val="0"/>
          <w:color w:val="333333"/>
          <w:spacing w:val="0"/>
          <w:kern w:val="0"/>
          <w:sz w:val="24"/>
          <w:szCs w:val="24"/>
          <w:lang w:val="en-US" w:eastAsia="zh-CN" w:bidi="ar"/>
        </w:rPr>
        <w:t>若有更正、延期等事项，将在巴中市妇幼保健院网站上发布，请及时查阅网上公布的相关信息。</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line="420" w:lineRule="atLeast"/>
        <w:ind w:left="0" w:right="450" w:firstLine="0"/>
        <w:jc w:val="left"/>
        <w:rPr>
          <w:rFonts w:hint="eastAsia" w:ascii="仿宋" w:hAnsi="仿宋" w:eastAsia="仿宋" w:cs="仿宋"/>
          <w:b/>
          <w:i w:val="0"/>
          <w:caps w:val="0"/>
          <w:color w:val="333333"/>
          <w:spacing w:val="0"/>
          <w:kern w:val="0"/>
          <w:sz w:val="24"/>
          <w:szCs w:val="24"/>
          <w:lang w:val="en-US" w:eastAsia="zh-CN" w:bidi="ar"/>
        </w:rPr>
      </w:pPr>
      <w:r>
        <w:rPr>
          <w:rFonts w:hint="eastAsia" w:ascii="仿宋" w:hAnsi="仿宋" w:eastAsia="仿宋" w:cs="仿宋"/>
          <w:b/>
          <w:i w:val="0"/>
          <w:caps w:val="0"/>
          <w:color w:val="333333"/>
          <w:spacing w:val="0"/>
          <w:kern w:val="0"/>
          <w:sz w:val="24"/>
          <w:szCs w:val="24"/>
          <w:lang w:val="en-US" w:eastAsia="zh-CN" w:bidi="ar"/>
        </w:rPr>
        <w:t>十一、投标文件件递交与审查时间</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line="420" w:lineRule="atLeast"/>
        <w:ind w:left="0" w:leftChars="0" w:right="450" w:firstLine="0" w:firstLineChars="0"/>
        <w:jc w:val="left"/>
        <w:rPr>
          <w:rFonts w:hint="eastAsia" w:ascii="仿宋" w:hAnsi="仿宋" w:eastAsia="仿宋" w:cs="仿宋"/>
          <w:b w:val="0"/>
          <w:i w:val="0"/>
          <w:caps w:val="0"/>
          <w:color w:val="333333"/>
          <w:spacing w:val="0"/>
          <w:kern w:val="0"/>
          <w:sz w:val="24"/>
          <w:szCs w:val="24"/>
          <w:lang w:val="en-US" w:eastAsia="zh-CN" w:bidi="ar"/>
        </w:rPr>
      </w:pPr>
      <w:r>
        <w:rPr>
          <w:rFonts w:hint="eastAsia" w:ascii="仿宋" w:hAnsi="仿宋" w:eastAsia="仿宋" w:cs="仿宋"/>
          <w:b w:val="0"/>
          <w:i w:val="0"/>
          <w:caps w:val="0"/>
          <w:color w:val="333333"/>
          <w:spacing w:val="0"/>
          <w:kern w:val="0"/>
          <w:sz w:val="24"/>
          <w:szCs w:val="24"/>
          <w:lang w:val="en-US" w:eastAsia="zh-CN" w:bidi="ar"/>
        </w:rPr>
        <w:t>文件递交开始时间：2020年8月28日北京时间上午10时00分。</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line="420" w:lineRule="atLeast"/>
        <w:ind w:left="0" w:leftChars="0" w:right="450" w:firstLine="0" w:firstLineChars="0"/>
        <w:jc w:val="left"/>
        <w:rPr>
          <w:rFonts w:hint="eastAsia" w:ascii="仿宋" w:hAnsi="仿宋" w:eastAsia="仿宋" w:cs="仿宋"/>
          <w:b w:val="0"/>
          <w:i w:val="0"/>
          <w:caps w:val="0"/>
          <w:color w:val="333333"/>
          <w:spacing w:val="0"/>
          <w:kern w:val="0"/>
          <w:sz w:val="24"/>
          <w:szCs w:val="24"/>
          <w:lang w:val="en-US" w:eastAsia="zh-CN" w:bidi="ar"/>
        </w:rPr>
      </w:pPr>
      <w:r>
        <w:rPr>
          <w:rFonts w:hint="eastAsia" w:ascii="仿宋" w:hAnsi="仿宋" w:eastAsia="仿宋" w:cs="仿宋"/>
          <w:b w:val="0"/>
          <w:i w:val="0"/>
          <w:caps w:val="0"/>
          <w:color w:val="333333"/>
          <w:spacing w:val="0"/>
          <w:kern w:val="0"/>
          <w:sz w:val="24"/>
          <w:szCs w:val="24"/>
          <w:lang w:val="en-US" w:eastAsia="zh-CN" w:bidi="ar"/>
        </w:rPr>
        <w:t>文件递交截止时间：2020年9月2日北京时间17时00分。</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line="420" w:lineRule="atLeast"/>
        <w:ind w:left="0" w:leftChars="0" w:right="450" w:firstLine="0" w:firstLineChars="0"/>
        <w:jc w:val="left"/>
        <w:rPr>
          <w:rFonts w:hint="eastAsia" w:ascii="仿宋" w:hAnsi="仿宋" w:eastAsia="仿宋" w:cs="仿宋"/>
          <w:b w:val="0"/>
          <w:i w:val="0"/>
          <w:caps w:val="0"/>
          <w:color w:val="333333"/>
          <w:spacing w:val="0"/>
          <w:kern w:val="0"/>
          <w:sz w:val="24"/>
          <w:szCs w:val="24"/>
          <w:lang w:val="en-US" w:eastAsia="zh-CN" w:bidi="ar"/>
        </w:rPr>
      </w:pPr>
      <w:r>
        <w:rPr>
          <w:rFonts w:hint="eastAsia" w:ascii="仿宋" w:hAnsi="仿宋" w:eastAsia="仿宋" w:cs="仿宋"/>
          <w:b w:val="0"/>
          <w:i w:val="0"/>
          <w:caps w:val="0"/>
          <w:color w:val="333333"/>
          <w:spacing w:val="0"/>
          <w:kern w:val="0"/>
          <w:sz w:val="24"/>
          <w:szCs w:val="24"/>
          <w:lang w:val="en-US" w:eastAsia="zh-CN" w:bidi="ar"/>
        </w:rPr>
        <w:t>开标评审时间：根据招标人会议时间确定。</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line="420" w:lineRule="atLeast"/>
        <w:ind w:left="0" w:leftChars="0" w:right="450" w:firstLine="0" w:firstLineChars="0"/>
        <w:jc w:val="left"/>
        <w:rPr>
          <w:rFonts w:hint="eastAsia" w:ascii="仿宋" w:hAnsi="仿宋" w:eastAsia="仿宋" w:cs="仿宋"/>
          <w:b w:val="0"/>
          <w:i w:val="0"/>
          <w:caps w:val="0"/>
          <w:color w:val="333333"/>
          <w:spacing w:val="0"/>
          <w:kern w:val="0"/>
          <w:sz w:val="24"/>
          <w:szCs w:val="24"/>
          <w:lang w:val="en-US" w:eastAsia="zh-CN" w:bidi="ar"/>
        </w:rPr>
      </w:pPr>
      <w:r>
        <w:rPr>
          <w:rFonts w:hint="eastAsia" w:ascii="仿宋" w:hAnsi="仿宋" w:eastAsia="仿宋" w:cs="仿宋"/>
          <w:b w:val="0"/>
          <w:i w:val="0"/>
          <w:caps w:val="0"/>
          <w:color w:val="333333"/>
          <w:spacing w:val="0"/>
          <w:kern w:val="0"/>
          <w:sz w:val="24"/>
          <w:szCs w:val="24"/>
          <w:lang w:val="en-US" w:eastAsia="zh-CN" w:bidi="ar"/>
        </w:rPr>
        <w:t>投标文件必须在截止时间前送达开标地点。逾期送达的投标文件恕不接收。本次不接受邮寄的投标文件只接受当面递交。</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line="420" w:lineRule="atLeast"/>
        <w:ind w:left="0" w:right="450" w:firstLine="0"/>
        <w:jc w:val="left"/>
        <w:rPr>
          <w:rFonts w:hint="eastAsia" w:ascii="仿宋" w:hAnsi="仿宋" w:eastAsia="仿宋" w:cs="仿宋"/>
          <w:b/>
          <w:i w:val="0"/>
          <w:caps w:val="0"/>
          <w:color w:val="333333"/>
          <w:spacing w:val="0"/>
          <w:kern w:val="0"/>
          <w:sz w:val="24"/>
          <w:szCs w:val="24"/>
          <w:lang w:val="en-US" w:eastAsia="zh-CN" w:bidi="ar"/>
        </w:rPr>
      </w:pPr>
      <w:r>
        <w:rPr>
          <w:rFonts w:hint="eastAsia" w:ascii="仿宋" w:hAnsi="仿宋" w:eastAsia="仿宋" w:cs="仿宋"/>
          <w:b/>
          <w:i w:val="0"/>
          <w:caps w:val="0"/>
          <w:color w:val="333333"/>
          <w:spacing w:val="0"/>
          <w:kern w:val="0"/>
          <w:sz w:val="24"/>
          <w:szCs w:val="24"/>
          <w:lang w:val="en-US" w:eastAsia="zh-CN" w:bidi="ar"/>
        </w:rPr>
        <w:t>十二、提交投标文件地点</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line="420" w:lineRule="atLeast"/>
        <w:ind w:left="0" w:leftChars="0" w:right="450" w:firstLine="0" w:firstLineChars="0"/>
        <w:jc w:val="left"/>
        <w:rPr>
          <w:rFonts w:hint="eastAsia" w:ascii="仿宋" w:hAnsi="仿宋" w:eastAsia="仿宋" w:cs="仿宋"/>
          <w:b w:val="0"/>
          <w:i w:val="0"/>
          <w:caps w:val="0"/>
          <w:color w:val="333333"/>
          <w:spacing w:val="0"/>
          <w:kern w:val="0"/>
          <w:sz w:val="24"/>
          <w:szCs w:val="24"/>
          <w:lang w:val="en-US" w:eastAsia="zh-CN" w:bidi="ar"/>
        </w:rPr>
      </w:pPr>
      <w:r>
        <w:rPr>
          <w:rFonts w:hint="eastAsia" w:ascii="仿宋" w:hAnsi="仿宋" w:eastAsia="仿宋" w:cs="仿宋"/>
          <w:b w:val="0"/>
          <w:i w:val="0"/>
          <w:caps w:val="0"/>
          <w:color w:val="333333"/>
          <w:spacing w:val="0"/>
          <w:kern w:val="0"/>
          <w:sz w:val="24"/>
          <w:szCs w:val="24"/>
          <w:lang w:val="en-US" w:eastAsia="zh-CN" w:bidi="ar"/>
        </w:rPr>
        <w:t>巴中市妇幼保健院设备科（巴中市巴州区秦巴大道西段14号）。</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line="420" w:lineRule="atLeast"/>
        <w:ind w:left="0" w:right="450" w:firstLine="0"/>
        <w:jc w:val="left"/>
        <w:rPr>
          <w:rFonts w:hint="eastAsia" w:ascii="仿宋" w:hAnsi="仿宋" w:eastAsia="仿宋" w:cs="仿宋"/>
          <w:b/>
          <w:i w:val="0"/>
          <w:caps w:val="0"/>
          <w:color w:val="333333"/>
          <w:spacing w:val="0"/>
          <w:kern w:val="0"/>
          <w:sz w:val="24"/>
          <w:szCs w:val="24"/>
          <w:lang w:val="en-US" w:eastAsia="zh-CN" w:bidi="ar"/>
        </w:rPr>
      </w:pPr>
      <w:r>
        <w:rPr>
          <w:rFonts w:hint="eastAsia" w:ascii="仿宋" w:hAnsi="仿宋" w:eastAsia="仿宋" w:cs="仿宋"/>
          <w:b/>
          <w:i w:val="0"/>
          <w:caps w:val="0"/>
          <w:color w:val="333333"/>
          <w:spacing w:val="0"/>
          <w:kern w:val="0"/>
          <w:sz w:val="24"/>
          <w:szCs w:val="24"/>
          <w:lang w:val="en-US" w:eastAsia="zh-CN" w:bidi="ar"/>
        </w:rPr>
        <w:t>十三、联系方式</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line="420" w:lineRule="atLeast"/>
        <w:ind w:left="0" w:leftChars="0" w:right="450" w:firstLine="0" w:firstLineChars="0"/>
        <w:jc w:val="left"/>
        <w:rPr>
          <w:rFonts w:hint="eastAsia" w:ascii="仿宋" w:hAnsi="仿宋" w:eastAsia="仿宋" w:cs="仿宋"/>
          <w:b w:val="0"/>
          <w:i w:val="0"/>
          <w:caps w:val="0"/>
          <w:color w:val="333333"/>
          <w:spacing w:val="0"/>
          <w:kern w:val="0"/>
          <w:sz w:val="24"/>
          <w:szCs w:val="24"/>
          <w:lang w:val="en-US" w:eastAsia="zh-CN" w:bidi="ar"/>
        </w:rPr>
      </w:pPr>
      <w:r>
        <w:rPr>
          <w:rFonts w:hint="eastAsia" w:ascii="仿宋" w:hAnsi="仿宋" w:eastAsia="仿宋" w:cs="仿宋"/>
          <w:b w:val="0"/>
          <w:i w:val="0"/>
          <w:caps w:val="0"/>
          <w:color w:val="333333"/>
          <w:spacing w:val="0"/>
          <w:kern w:val="0"/>
          <w:sz w:val="24"/>
          <w:szCs w:val="24"/>
          <w:lang w:val="en-US" w:eastAsia="zh-CN" w:bidi="ar"/>
        </w:rPr>
        <w:t>采购人：巴中市妇幼保健院</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line="420" w:lineRule="atLeast"/>
        <w:ind w:left="0" w:leftChars="0" w:right="450" w:firstLine="0" w:firstLineChars="0"/>
        <w:jc w:val="left"/>
        <w:rPr>
          <w:rFonts w:hint="eastAsia" w:ascii="仿宋" w:hAnsi="仿宋" w:eastAsia="仿宋" w:cs="仿宋"/>
          <w:b w:val="0"/>
          <w:i w:val="0"/>
          <w:caps w:val="0"/>
          <w:color w:val="333333"/>
          <w:spacing w:val="0"/>
          <w:kern w:val="0"/>
          <w:sz w:val="24"/>
          <w:szCs w:val="24"/>
          <w:lang w:val="en-US" w:eastAsia="zh-CN" w:bidi="ar"/>
        </w:rPr>
      </w:pPr>
      <w:r>
        <w:rPr>
          <w:rFonts w:hint="eastAsia" w:ascii="仿宋" w:hAnsi="仿宋" w:eastAsia="仿宋" w:cs="仿宋"/>
          <w:b w:val="0"/>
          <w:i w:val="0"/>
          <w:caps w:val="0"/>
          <w:color w:val="333333"/>
          <w:spacing w:val="0"/>
          <w:kern w:val="0"/>
          <w:sz w:val="24"/>
          <w:szCs w:val="24"/>
          <w:lang w:val="en-US" w:eastAsia="zh-CN" w:bidi="ar"/>
        </w:rPr>
        <w:t>联系人：崔曲       联系电话：  0827-2630639    13989148886</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line="420" w:lineRule="atLeast"/>
        <w:ind w:left="0" w:right="450" w:firstLine="0"/>
        <w:jc w:val="left"/>
        <w:rPr>
          <w:rFonts w:hint="eastAsia" w:ascii="仿宋" w:hAnsi="仿宋" w:eastAsia="仿宋" w:cs="仿宋"/>
          <w:b/>
          <w:i w:val="0"/>
          <w:caps w:val="0"/>
          <w:color w:val="333333"/>
          <w:spacing w:val="0"/>
          <w:kern w:val="0"/>
          <w:sz w:val="24"/>
          <w:szCs w:val="24"/>
          <w:lang w:val="en-US" w:eastAsia="zh-CN" w:bidi="ar"/>
        </w:rPr>
      </w:pPr>
      <w:r>
        <w:rPr>
          <w:rFonts w:hint="eastAsia" w:ascii="仿宋" w:hAnsi="仿宋" w:eastAsia="仿宋" w:cs="仿宋"/>
          <w:b/>
          <w:i w:val="0"/>
          <w:caps w:val="0"/>
          <w:color w:val="333333"/>
          <w:spacing w:val="0"/>
          <w:kern w:val="0"/>
          <w:sz w:val="24"/>
          <w:szCs w:val="24"/>
          <w:lang w:val="en-US" w:eastAsia="zh-CN" w:bidi="ar"/>
        </w:rPr>
        <w:t>十四、说明</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line="420" w:lineRule="atLeast"/>
        <w:ind w:left="0" w:leftChars="0" w:right="450" w:firstLine="0" w:firstLineChars="0"/>
        <w:jc w:val="left"/>
        <w:rPr>
          <w:rFonts w:hint="eastAsia" w:ascii="仿宋" w:hAnsi="仿宋" w:eastAsia="仿宋" w:cs="仿宋"/>
          <w:b w:val="0"/>
          <w:i w:val="0"/>
          <w:caps w:val="0"/>
          <w:color w:val="333333"/>
          <w:spacing w:val="0"/>
          <w:kern w:val="0"/>
          <w:sz w:val="24"/>
          <w:szCs w:val="24"/>
          <w:lang w:val="en-US" w:eastAsia="zh-CN" w:bidi="ar"/>
        </w:rPr>
      </w:pPr>
      <w:r>
        <w:rPr>
          <w:rFonts w:hint="eastAsia" w:ascii="仿宋" w:hAnsi="仿宋" w:eastAsia="仿宋" w:cs="仿宋"/>
          <w:b w:val="0"/>
          <w:i w:val="0"/>
          <w:caps w:val="0"/>
          <w:color w:val="333333"/>
          <w:spacing w:val="0"/>
          <w:kern w:val="0"/>
          <w:sz w:val="24"/>
          <w:szCs w:val="24"/>
          <w:lang w:val="en-US" w:eastAsia="zh-CN" w:bidi="ar"/>
        </w:rPr>
        <w:t>（一）、因本次采购是应急采购。投标人尽量回答公告中提出的全部问题，缺项将有可能导致其被拒绝。投标人的投标文件编制和装订可以根据自己公司所在地的疫情量力而行,但必须密封递交。</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line="420" w:lineRule="atLeast"/>
        <w:ind w:left="0" w:leftChars="0" w:right="450" w:firstLine="0" w:firstLineChars="0"/>
        <w:jc w:val="left"/>
        <w:rPr>
          <w:rFonts w:hint="eastAsia" w:ascii="仿宋" w:hAnsi="仿宋" w:eastAsia="仿宋" w:cs="仿宋"/>
          <w:b w:val="0"/>
          <w:i w:val="0"/>
          <w:caps w:val="0"/>
          <w:color w:val="333333"/>
          <w:spacing w:val="0"/>
          <w:kern w:val="0"/>
          <w:sz w:val="24"/>
          <w:szCs w:val="24"/>
          <w:lang w:val="en-US" w:eastAsia="zh-CN" w:bidi="ar"/>
        </w:rPr>
      </w:pPr>
      <w:r>
        <w:rPr>
          <w:rFonts w:hint="eastAsia" w:ascii="仿宋" w:hAnsi="仿宋" w:eastAsia="仿宋" w:cs="仿宋"/>
          <w:b w:val="0"/>
          <w:i w:val="0"/>
          <w:caps w:val="0"/>
          <w:color w:val="333333"/>
          <w:spacing w:val="0"/>
          <w:kern w:val="0"/>
          <w:sz w:val="24"/>
          <w:szCs w:val="24"/>
          <w:lang w:val="en-US" w:eastAsia="zh-CN" w:bidi="ar"/>
        </w:rPr>
        <w:t>（二）、投标人递交所提交的投标函及有关资料在各方面都是完整、真实和准确的。如投标人弄虚作假，骗取投标资格的，一经查实，立即取消投标资格，已中标的中标结果无效。</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line="420" w:lineRule="atLeast"/>
        <w:ind w:left="0" w:leftChars="0" w:right="450" w:firstLine="0" w:firstLineChars="0"/>
        <w:jc w:val="left"/>
        <w:rPr>
          <w:rFonts w:hint="eastAsia" w:ascii="仿宋" w:hAnsi="仿宋" w:eastAsia="仿宋" w:cs="仿宋"/>
          <w:b w:val="0"/>
          <w:i w:val="0"/>
          <w:caps w:val="0"/>
          <w:color w:val="333333"/>
          <w:spacing w:val="0"/>
          <w:kern w:val="0"/>
          <w:sz w:val="24"/>
          <w:szCs w:val="24"/>
          <w:lang w:val="en-US" w:eastAsia="zh-CN" w:bidi="ar"/>
        </w:rPr>
      </w:pPr>
      <w:r>
        <w:rPr>
          <w:rFonts w:hint="eastAsia" w:ascii="仿宋" w:hAnsi="仿宋" w:eastAsia="仿宋" w:cs="仿宋"/>
          <w:b w:val="0"/>
          <w:i w:val="0"/>
          <w:caps w:val="0"/>
          <w:color w:val="333333"/>
          <w:spacing w:val="0"/>
          <w:kern w:val="0"/>
          <w:sz w:val="24"/>
          <w:szCs w:val="24"/>
          <w:lang w:val="en-US" w:eastAsia="zh-CN" w:bidi="ar"/>
        </w:rPr>
        <w:t>（三）、投标人必须提交全部有关的资料，并及时提供对所递交资料的澄清或补充材料。</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line="420" w:lineRule="atLeast"/>
        <w:ind w:left="0" w:leftChars="0" w:right="450" w:firstLine="0" w:firstLineChars="0"/>
        <w:jc w:val="left"/>
        <w:rPr>
          <w:rFonts w:hint="eastAsia" w:ascii="仿宋" w:hAnsi="仿宋" w:eastAsia="仿宋" w:cs="仿宋"/>
          <w:b w:val="0"/>
          <w:i w:val="0"/>
          <w:caps w:val="0"/>
          <w:color w:val="333333"/>
          <w:spacing w:val="0"/>
          <w:kern w:val="0"/>
          <w:sz w:val="24"/>
          <w:szCs w:val="24"/>
          <w:lang w:val="en-US" w:eastAsia="zh-CN" w:bidi="ar"/>
        </w:rPr>
      </w:pPr>
      <w:r>
        <w:rPr>
          <w:rFonts w:hint="eastAsia" w:ascii="仿宋" w:hAnsi="仿宋" w:eastAsia="仿宋" w:cs="仿宋"/>
          <w:b w:val="0"/>
          <w:i w:val="0"/>
          <w:caps w:val="0"/>
          <w:color w:val="333333"/>
          <w:spacing w:val="0"/>
          <w:kern w:val="0"/>
          <w:sz w:val="24"/>
          <w:szCs w:val="24"/>
          <w:lang w:val="en-US" w:eastAsia="zh-CN" w:bidi="ar"/>
        </w:rPr>
        <w:t>（四）、投标人应按照本项目公告要求盖章（投标人公章）签署（印鉴或署名），否则其资格预审不合格。</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line="420" w:lineRule="atLeast"/>
        <w:ind w:left="0" w:leftChars="0" w:right="450" w:firstLine="0" w:firstLineChars="0"/>
        <w:jc w:val="left"/>
        <w:rPr>
          <w:rFonts w:hint="eastAsia" w:ascii="仿宋" w:hAnsi="仿宋" w:eastAsia="仿宋" w:cs="仿宋"/>
          <w:b w:val="0"/>
          <w:i w:val="0"/>
          <w:caps w:val="0"/>
          <w:color w:val="333333"/>
          <w:spacing w:val="0"/>
          <w:kern w:val="0"/>
          <w:sz w:val="24"/>
          <w:szCs w:val="24"/>
          <w:lang w:val="en-US" w:eastAsia="zh-CN" w:bidi="ar"/>
        </w:rPr>
      </w:pPr>
      <w:r>
        <w:rPr>
          <w:rFonts w:hint="eastAsia" w:ascii="仿宋" w:hAnsi="仿宋" w:eastAsia="仿宋" w:cs="仿宋"/>
          <w:b w:val="0"/>
          <w:i w:val="0"/>
          <w:caps w:val="0"/>
          <w:color w:val="333333"/>
          <w:spacing w:val="0"/>
          <w:kern w:val="0"/>
          <w:sz w:val="24"/>
          <w:szCs w:val="24"/>
          <w:lang w:val="en-US" w:eastAsia="zh-CN" w:bidi="ar"/>
        </w:rPr>
        <w:t>（五）、</w:t>
      </w:r>
      <w:bookmarkStart w:id="1" w:name="_Toc217446046"/>
      <w:bookmarkEnd w:id="1"/>
      <w:r>
        <w:rPr>
          <w:rFonts w:hint="eastAsia" w:ascii="仿宋" w:hAnsi="仿宋" w:eastAsia="仿宋" w:cs="仿宋"/>
          <w:b w:val="0"/>
          <w:i w:val="0"/>
          <w:caps w:val="0"/>
          <w:color w:val="333333"/>
          <w:spacing w:val="0"/>
          <w:kern w:val="0"/>
          <w:sz w:val="24"/>
          <w:szCs w:val="24"/>
          <w:lang w:val="en-US" w:eastAsia="zh-CN" w:bidi="ar"/>
        </w:rPr>
        <w:t>联合体：本项目不支持联合体投标。</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line="420" w:lineRule="atLeast"/>
        <w:ind w:left="0" w:leftChars="0" w:right="450" w:firstLine="0" w:firstLineChars="0"/>
        <w:jc w:val="left"/>
        <w:rPr>
          <w:rFonts w:hint="eastAsia" w:ascii="仿宋" w:hAnsi="仿宋" w:eastAsia="仿宋" w:cs="仿宋"/>
          <w:b w:val="0"/>
          <w:i w:val="0"/>
          <w:caps w:val="0"/>
          <w:color w:val="333333"/>
          <w:spacing w:val="0"/>
          <w:kern w:val="0"/>
          <w:sz w:val="24"/>
          <w:szCs w:val="24"/>
          <w:lang w:val="en-US" w:eastAsia="zh-CN" w:bidi="ar"/>
        </w:rPr>
      </w:pPr>
      <w:r>
        <w:rPr>
          <w:rFonts w:hint="eastAsia" w:ascii="仿宋" w:hAnsi="仿宋" w:eastAsia="仿宋" w:cs="仿宋"/>
          <w:b w:val="0"/>
          <w:i w:val="0"/>
          <w:caps w:val="0"/>
          <w:color w:val="333333"/>
          <w:spacing w:val="0"/>
          <w:kern w:val="0"/>
          <w:sz w:val="24"/>
          <w:szCs w:val="24"/>
          <w:lang w:val="en-US" w:eastAsia="zh-CN" w:bidi="ar"/>
        </w:rPr>
        <w:t>（六）、本项目参照政府采购综合评分、竞争性磋商、竞争性谈判、询价的方式进行评审。由招标人组织人员进行评审,评审结果将在巴中市妇幼保健院官网上公示。</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line="420" w:lineRule="atLeast"/>
        <w:ind w:left="0" w:leftChars="0" w:right="450" w:firstLine="0" w:firstLineChars="0"/>
        <w:jc w:val="left"/>
        <w:rPr>
          <w:rFonts w:hint="eastAsia" w:ascii="仿宋" w:hAnsi="仿宋" w:eastAsia="仿宋" w:cs="仿宋"/>
          <w:b w:val="0"/>
          <w:i w:val="0"/>
          <w:caps w:val="0"/>
          <w:color w:val="333333"/>
          <w:spacing w:val="0"/>
          <w:kern w:val="0"/>
          <w:sz w:val="24"/>
          <w:szCs w:val="24"/>
          <w:lang w:val="en-US" w:eastAsia="zh-CN" w:bidi="ar"/>
        </w:rPr>
      </w:pPr>
      <w:r>
        <w:rPr>
          <w:rFonts w:hint="eastAsia" w:ascii="仿宋" w:hAnsi="仿宋" w:eastAsia="仿宋" w:cs="仿宋"/>
          <w:b w:val="0"/>
          <w:i w:val="0"/>
          <w:caps w:val="0"/>
          <w:color w:val="333333"/>
          <w:spacing w:val="0"/>
          <w:kern w:val="0"/>
          <w:sz w:val="24"/>
          <w:szCs w:val="24"/>
          <w:lang w:val="en-US" w:eastAsia="zh-CN" w:bidi="ar"/>
        </w:rPr>
        <w:t>(七)、本次招标活动结束后,招标人将不再接收任何质询、答疑。</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00" w:afterAutospacing="0" w:line="420" w:lineRule="atLeast"/>
        <w:ind w:left="0" w:leftChars="0" w:right="450" w:firstLine="0" w:firstLineChars="0"/>
        <w:jc w:val="left"/>
        <w:rPr>
          <w:rFonts w:hint="eastAsia" w:ascii="仿宋" w:hAnsi="仿宋" w:eastAsia="仿宋" w:cs="仿宋"/>
          <w:b w:val="0"/>
          <w:i w:val="0"/>
          <w:caps w:val="0"/>
          <w:color w:val="333333"/>
          <w:spacing w:val="0"/>
          <w:kern w:val="0"/>
          <w:sz w:val="18"/>
          <w:szCs w:val="18"/>
          <w:lang w:val="en-US" w:eastAsia="zh-CN" w:bidi="ar"/>
        </w:rPr>
      </w:pPr>
      <w:r>
        <w:rPr>
          <w:rFonts w:hint="eastAsia" w:ascii="仿宋" w:hAnsi="仿宋" w:eastAsia="仿宋" w:cs="仿宋"/>
          <w:b w:val="0"/>
          <w:i w:val="0"/>
          <w:caps w:val="0"/>
          <w:color w:val="333333"/>
          <w:spacing w:val="0"/>
          <w:kern w:val="0"/>
          <w:sz w:val="24"/>
          <w:szCs w:val="24"/>
          <w:lang w:val="en-US" w:eastAsia="zh-CN" w:bidi="ar"/>
        </w:rPr>
        <w:t>(八)、本次招标活动最终解释权归招标人所有</w:t>
      </w:r>
      <w:r>
        <w:rPr>
          <w:rFonts w:hint="eastAsia" w:ascii="仿宋" w:hAnsi="仿宋" w:eastAsia="仿宋" w:cs="仿宋"/>
          <w:b w:val="0"/>
          <w:i w:val="0"/>
          <w:caps w:val="0"/>
          <w:color w:val="333333"/>
          <w:spacing w:val="0"/>
          <w:kern w:val="0"/>
          <w:sz w:val="18"/>
          <w:szCs w:val="18"/>
          <w:lang w:val="en-US" w:eastAsia="zh-CN" w:bidi="ar"/>
        </w:rPr>
        <w:t>。</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93DA959"/>
    <w:multiLevelType w:val="singleLevel"/>
    <w:tmpl w:val="B93DA959"/>
    <w:lvl w:ilvl="0" w:tentative="0">
      <w:start w:val="6"/>
      <w:numFmt w:val="chineseCounting"/>
      <w:suff w:val="nothing"/>
      <w:lvlText w:val="%1、"/>
      <w:lvlJc w:val="left"/>
      <w:rPr>
        <w:rFonts w:hint="eastAsia"/>
      </w:rPr>
    </w:lvl>
  </w:abstractNum>
  <w:abstractNum w:abstractNumId="1">
    <w:nsid w:val="76992A4A"/>
    <w:multiLevelType w:val="multilevel"/>
    <w:tmpl w:val="76992A4A"/>
    <w:lvl w:ilvl="0" w:tentative="0">
      <w:start w:val="1"/>
      <w:numFmt w:val="chineseCountingThousand"/>
      <w:suff w:val="nothing"/>
      <w:lvlText w:val="%1、"/>
      <w:lvlJc w:val="left"/>
      <w:pPr>
        <w:ind w:left="0" w:firstLine="0"/>
      </w:pPr>
      <w:rPr>
        <w:rFonts w:hint="eastAsia" w:eastAsia="宋体"/>
      </w:rPr>
    </w:lvl>
    <w:lvl w:ilvl="1" w:tentative="0">
      <w:start w:val="1"/>
      <w:numFmt w:val="chineseCountingThousand"/>
      <w:suff w:val="nothing"/>
      <w:lvlText w:val="（%2）"/>
      <w:lvlJc w:val="left"/>
      <w:pPr>
        <w:ind w:left="0" w:firstLine="0"/>
      </w:pPr>
      <w:rPr>
        <w:rFonts w:hint="eastAsia" w:eastAsia="宋体"/>
      </w:rPr>
    </w:lvl>
    <w:lvl w:ilvl="2" w:tentative="0">
      <w:start w:val="1"/>
      <w:numFmt w:val="decimal"/>
      <w:suff w:val="nothing"/>
      <w:lvlText w:val="%3、"/>
      <w:lvlJc w:val="right"/>
      <w:pPr>
        <w:ind w:left="0" w:firstLine="851"/>
      </w:pPr>
      <w:rPr>
        <w:rFonts w:hint="eastAsia" w:eastAsia="宋体"/>
      </w:rPr>
    </w:lvl>
    <w:lvl w:ilvl="3" w:tentative="0">
      <w:start w:val="1"/>
      <w:numFmt w:val="decimal"/>
      <w:suff w:val="nothing"/>
      <w:lvlText w:val="（%4）"/>
      <w:lvlJc w:val="left"/>
      <w:pPr>
        <w:ind w:left="0" w:firstLine="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abstractNum w:abstractNumId="2">
    <w:nsid w:val="78C02BC3"/>
    <w:multiLevelType w:val="multilevel"/>
    <w:tmpl w:val="78C02BC3"/>
    <w:lvl w:ilvl="0" w:tentative="0">
      <w:start w:val="1"/>
      <w:numFmt w:val="chineseCountingThousand"/>
      <w:suff w:val="nothing"/>
      <w:lvlText w:val="%1、"/>
      <w:lvlJc w:val="left"/>
      <w:pPr>
        <w:ind w:left="0" w:firstLine="0"/>
      </w:pPr>
      <w:rPr>
        <w:rFonts w:hint="eastAsia" w:eastAsia="宋体"/>
      </w:rPr>
    </w:lvl>
    <w:lvl w:ilvl="1" w:tentative="0">
      <w:start w:val="1"/>
      <w:numFmt w:val="decimal"/>
      <w:suff w:val="nothing"/>
      <w:lvlText w:val="%2、"/>
      <w:lvlJc w:val="left"/>
      <w:pPr>
        <w:ind w:left="0" w:firstLine="420"/>
      </w:pPr>
      <w:rPr>
        <w:rFonts w:hint="eastAsia" w:eastAsia="宋体"/>
      </w:rPr>
    </w:lvl>
    <w:lvl w:ilvl="2" w:tentative="0">
      <w:start w:val="1"/>
      <w:numFmt w:val="decimal"/>
      <w:suff w:val="nothing"/>
      <w:lvlText w:val="（%3）"/>
      <w:lvlJc w:val="right"/>
      <w:pPr>
        <w:ind w:left="0" w:firstLine="851"/>
      </w:pPr>
      <w:rPr>
        <w:rFonts w:hint="eastAsia" w:eastAsia="宋体"/>
      </w:rPr>
    </w:lvl>
    <w:lvl w:ilvl="3" w:tentative="0">
      <w:start w:val="1"/>
      <w:numFmt w:val="decimal"/>
      <w:suff w:val="nothing"/>
      <w:lvlText w:val="（%4）"/>
      <w:lvlJc w:val="left"/>
      <w:pPr>
        <w:ind w:left="0" w:firstLine="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2F85213"/>
    <w:rsid w:val="0CF44544"/>
    <w:rsid w:val="26296AD4"/>
    <w:rsid w:val="26747E4F"/>
    <w:rsid w:val="3F9645FC"/>
    <w:rsid w:val="453A6FEB"/>
    <w:rsid w:val="52F85213"/>
    <w:rsid w:val="6B7C554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iPriority="99"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qFormat/>
    <w:uiPriority w:val="0"/>
    <w:pPr>
      <w:keepNext/>
      <w:keepLines/>
      <w:spacing w:before="340" w:after="330" w:line="576" w:lineRule="auto"/>
      <w:outlineLvl w:val="0"/>
    </w:pPr>
    <w:rPr>
      <w:b/>
      <w:bCs/>
      <w:kern w:val="44"/>
      <w:sz w:val="44"/>
      <w:szCs w:val="44"/>
    </w:rPr>
  </w:style>
  <w:style w:type="character" w:default="1" w:styleId="7">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w:basedOn w:val="1"/>
    <w:semiHidden/>
    <w:unhideWhenUsed/>
    <w:uiPriority w:val="99"/>
    <w:pPr>
      <w:spacing w:after="120"/>
    </w:p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 w:type="table" w:styleId="6">
    <w:name w:val="Table Grid"/>
    <w:basedOn w:val="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8">
    <w:name w:val="Strong"/>
    <w:basedOn w:val="7"/>
    <w:uiPriority w:val="0"/>
    <w:rPr>
      <w:b/>
      <w:bCs/>
    </w:rPr>
  </w:style>
  <w:style w:type="character" w:styleId="9">
    <w:name w:val="Emphasis"/>
    <w:basedOn w:val="7"/>
    <w:qFormat/>
    <w:uiPriority w:val="0"/>
    <w:rPr>
      <w:i/>
      <w:iCs/>
    </w:rPr>
  </w:style>
  <w:style w:type="paragraph" w:customStyle="1" w:styleId="10">
    <w:name w:val="列出段落1"/>
    <w:basedOn w:val="1"/>
    <w:qFormat/>
    <w:uiPriority w:val="34"/>
    <w:pPr>
      <w:ind w:firstLine="420" w:firstLineChars="200"/>
    </w:pPr>
  </w:style>
  <w:style w:type="paragraph" w:customStyle="1" w:styleId="11">
    <w:name w:val="List Paragraph1"/>
    <w:qFormat/>
    <w:uiPriority w:val="99"/>
    <w:pPr>
      <w:widowControl w:val="0"/>
      <w:ind w:firstLine="420"/>
      <w:jc w:val="both"/>
    </w:pPr>
    <w:rPr>
      <w:rFonts w:ascii="Times New Roman" w:hAnsi="Times New Roman" w:eastAsia="宋体" w:cs="Times New Roman"/>
      <w:kern w:val="1"/>
      <w:sz w:val="21"/>
      <w:szCs w:val="20"/>
      <w:lang w:val="en-US" w:eastAsia="zh-CN" w:bidi="ar-SA"/>
    </w:rPr>
  </w:style>
  <w:style w:type="paragraph" w:styleId="12">
    <w:name w:val="List Paragraph"/>
    <w:basedOn w:val="1"/>
    <w:qFormat/>
    <w:uiPriority w:val="34"/>
    <w:pPr>
      <w:ind w:firstLine="420" w:firstLineChars="200"/>
    </w:pPr>
  </w:style>
  <w:style w:type="paragraph" w:customStyle="1" w:styleId="13">
    <w:name w:val="列表段落1"/>
    <w:basedOn w:val="1"/>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76</TotalTime>
  <ScaleCrop>false</ScaleCrop>
  <LinksUpToDate>false</LinksUpToDate>
  <CharactersWithSpaces>0</CharactersWithSpaces>
  <Application>WPS Office_11.1.0.9912_F1E327BC-269C-435d-A152-05C5408002CA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2020-02-10T13:54:00Z</dcterms:created>
  <dc:creator>二当家1366801252</dc:creator>
  <cp:lastModifiedBy>蛐蛐儿</cp:lastModifiedBy>
  <cp:lastPrinted>2020-08-28T01:36:43Z</cp:lastPrinted>
  <dcterms:modified xsi:type="dcterms:W3CDTF">2020-08-28T01:43:50Z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2052-11.1.0.9912</vt:lpwstr>
  </property>
</Properties>
</file>