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巴中市妇幼保健院工会</w:t>
      </w:r>
    </w:p>
    <w:p>
      <w:pPr>
        <w:pStyle w:val="6"/>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2024年</w:t>
      </w:r>
      <w:r>
        <w:rPr>
          <w:rFonts w:hint="eastAsia" w:ascii="宋体" w:hAnsi="宋体" w:cs="宋体"/>
          <w:b/>
          <w:bCs/>
          <w:sz w:val="32"/>
          <w:szCs w:val="32"/>
          <w:lang w:val="en-US" w:eastAsia="zh-CN"/>
        </w:rPr>
        <w:t>“</w:t>
      </w:r>
      <w:r>
        <w:rPr>
          <w:rFonts w:hint="eastAsia" w:ascii="宋体" w:hAnsi="宋体" w:eastAsia="宋体" w:cs="宋体"/>
          <w:b/>
          <w:bCs/>
          <w:sz w:val="32"/>
          <w:szCs w:val="32"/>
          <w:lang w:val="en-US" w:eastAsia="zh-CN"/>
        </w:rPr>
        <w:t>五一、端午</w:t>
      </w:r>
      <w:r>
        <w:rPr>
          <w:rFonts w:hint="eastAsia" w:ascii="宋体" w:hAnsi="宋体" w:cs="宋体"/>
          <w:b/>
          <w:bCs/>
          <w:sz w:val="32"/>
          <w:szCs w:val="32"/>
          <w:lang w:val="en-US" w:eastAsia="zh-CN"/>
        </w:rPr>
        <w:t>”</w:t>
      </w:r>
      <w:r>
        <w:rPr>
          <w:rFonts w:hint="eastAsia" w:ascii="宋体" w:hAnsi="宋体" w:eastAsia="宋体" w:cs="宋体"/>
          <w:b/>
          <w:bCs/>
          <w:sz w:val="32"/>
          <w:szCs w:val="32"/>
          <w:lang w:val="en-US" w:eastAsia="zh-CN"/>
        </w:rPr>
        <w:t>节慰问品采购项目评分</w:t>
      </w:r>
      <w:r>
        <w:rPr>
          <w:rFonts w:hint="eastAsia" w:ascii="宋体" w:hAnsi="宋体" w:cs="宋体"/>
          <w:b/>
          <w:bCs/>
          <w:sz w:val="32"/>
          <w:szCs w:val="32"/>
          <w:lang w:val="en-US" w:eastAsia="zh-CN"/>
        </w:rPr>
        <w:t>细则</w:t>
      </w:r>
    </w:p>
    <w:tbl>
      <w:tblPr>
        <w:tblStyle w:val="4"/>
        <w:tblW w:w="975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1"/>
        <w:gridCol w:w="846"/>
        <w:gridCol w:w="5567"/>
        <w:gridCol w:w="16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2" w:hRule="atLeast"/>
          <w:jc w:val="center"/>
        </w:trPr>
        <w:tc>
          <w:tcPr>
            <w:tcW w:w="1711"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评分项目及占比</w:t>
            </w:r>
          </w:p>
        </w:tc>
        <w:tc>
          <w:tcPr>
            <w:tcW w:w="846"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分值</w:t>
            </w:r>
          </w:p>
        </w:tc>
        <w:tc>
          <w:tcPr>
            <w:tcW w:w="5567"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评分标准</w:t>
            </w:r>
          </w:p>
        </w:tc>
        <w:tc>
          <w:tcPr>
            <w:tcW w:w="1628"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43" w:hRule="atLeast"/>
          <w:jc w:val="center"/>
        </w:trPr>
        <w:tc>
          <w:tcPr>
            <w:tcW w:w="1711" w:type="dxa"/>
            <w:noWrap w:val="0"/>
            <w:vAlign w:val="center"/>
          </w:tcPr>
          <w:p>
            <w:pPr>
              <w:pStyle w:val="6"/>
              <w:jc w:val="center"/>
              <w:rPr>
                <w:rFonts w:hint="eastAsia" w:ascii="宋体" w:hAnsi="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报价</w:t>
            </w:r>
            <w:r>
              <w:rPr>
                <w:rFonts w:hint="eastAsia" w:ascii="宋体" w:hAnsi="宋体" w:cs="宋体"/>
                <w:b w:val="0"/>
                <w:color w:val="auto"/>
                <w:kern w:val="2"/>
                <w:sz w:val="24"/>
                <w:szCs w:val="24"/>
                <w:lang w:val="en-US" w:eastAsia="zh-CN" w:bidi="ar-SA"/>
              </w:rPr>
              <w:t xml:space="preserve"> </w:t>
            </w:r>
          </w:p>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6</w:t>
            </w:r>
            <w:r>
              <w:rPr>
                <w:rFonts w:hint="eastAsia" w:ascii="宋体" w:hAnsi="宋体" w:eastAsia="宋体" w:cs="宋体"/>
                <w:b w:val="0"/>
                <w:color w:val="auto"/>
                <w:kern w:val="2"/>
                <w:sz w:val="24"/>
                <w:szCs w:val="24"/>
                <w:lang w:val="en-US" w:eastAsia="zh-CN" w:bidi="ar-SA"/>
              </w:rPr>
              <w:t>0%）</w:t>
            </w:r>
          </w:p>
        </w:tc>
        <w:tc>
          <w:tcPr>
            <w:tcW w:w="846"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6</w:t>
            </w:r>
            <w:r>
              <w:rPr>
                <w:rFonts w:hint="eastAsia" w:ascii="宋体" w:hAnsi="宋体" w:eastAsia="宋体" w:cs="宋体"/>
                <w:b w:val="0"/>
                <w:color w:val="auto"/>
                <w:kern w:val="2"/>
                <w:sz w:val="24"/>
                <w:szCs w:val="24"/>
                <w:lang w:val="en-US" w:eastAsia="zh-CN" w:bidi="ar-SA"/>
              </w:rPr>
              <w:t>0</w:t>
            </w:r>
          </w:p>
        </w:tc>
        <w:tc>
          <w:tcPr>
            <w:tcW w:w="5567" w:type="dxa"/>
            <w:noWrap w:val="0"/>
            <w:vAlign w:val="center"/>
          </w:tcPr>
          <w:p>
            <w:pPr>
              <w:pStyle w:val="6"/>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以本次投标人最高有效报价为评标基准价，报价得分=(投标报价／投标基准价)*60*100%。</w:t>
            </w:r>
          </w:p>
          <w:p>
            <w:pPr>
              <w:pStyle w:val="6"/>
              <w:jc w:val="left"/>
              <w:rPr>
                <w:rFonts w:hint="eastAsia" w:ascii="宋体" w:hAnsi="宋体" w:eastAsia="宋体" w:cs="宋体"/>
                <w:b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备注：超过600元</w:t>
            </w:r>
            <w:r>
              <w:rPr>
                <w:rFonts w:hint="eastAsia" w:ascii="宋体" w:hAnsi="宋体" w:cs="宋体"/>
                <w:color w:val="auto"/>
                <w:kern w:val="2"/>
                <w:sz w:val="24"/>
                <w:szCs w:val="24"/>
                <w:lang w:val="en-US" w:eastAsia="zh-CN" w:bidi="ar-SA"/>
              </w:rPr>
              <w:t>（含600元）</w:t>
            </w:r>
            <w:r>
              <w:rPr>
                <w:rFonts w:hint="eastAsia" w:ascii="宋体" w:hAnsi="宋体" w:eastAsia="宋体" w:cs="宋体"/>
                <w:color w:val="auto"/>
                <w:kern w:val="2"/>
                <w:sz w:val="24"/>
                <w:szCs w:val="24"/>
                <w:lang w:val="en-US" w:eastAsia="zh-CN" w:bidi="ar-SA"/>
              </w:rPr>
              <w:t>的</w:t>
            </w:r>
            <w:r>
              <w:rPr>
                <w:rFonts w:hint="eastAsia" w:ascii="宋体" w:hAnsi="宋体" w:cs="宋体"/>
                <w:color w:val="auto"/>
                <w:kern w:val="2"/>
                <w:sz w:val="24"/>
                <w:szCs w:val="24"/>
                <w:lang w:val="en-US" w:eastAsia="zh-CN" w:bidi="ar-SA"/>
              </w:rPr>
              <w:t>报价</w:t>
            </w:r>
            <w:bookmarkStart w:id="0" w:name="_GoBack"/>
            <w:bookmarkEnd w:id="0"/>
            <w:r>
              <w:rPr>
                <w:rFonts w:hint="eastAsia" w:ascii="宋体" w:hAnsi="宋体" w:eastAsia="宋体" w:cs="宋体"/>
                <w:color w:val="auto"/>
                <w:kern w:val="2"/>
                <w:sz w:val="24"/>
                <w:szCs w:val="24"/>
                <w:lang w:val="en-US" w:eastAsia="zh-CN" w:bidi="ar-SA"/>
              </w:rPr>
              <w:t>为本次投标有效报价</w:t>
            </w:r>
          </w:p>
        </w:tc>
        <w:tc>
          <w:tcPr>
            <w:tcW w:w="1628" w:type="dxa"/>
            <w:noWrap w:val="0"/>
            <w:vAlign w:val="center"/>
          </w:tcPr>
          <w:p>
            <w:pPr>
              <w:pStyle w:val="6"/>
              <w:jc w:val="both"/>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保留小数点后两位数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09" w:hRule="atLeast"/>
          <w:jc w:val="center"/>
        </w:trPr>
        <w:tc>
          <w:tcPr>
            <w:tcW w:w="1711" w:type="dxa"/>
            <w:vMerge w:val="restart"/>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综合实力</w:t>
            </w: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32</w:t>
            </w:r>
            <w:r>
              <w:rPr>
                <w:rFonts w:hint="eastAsia" w:ascii="宋体" w:hAnsi="宋体" w:eastAsia="宋体" w:cs="宋体"/>
                <w:b w:val="0"/>
                <w:color w:val="auto"/>
                <w:kern w:val="2"/>
                <w:sz w:val="24"/>
                <w:szCs w:val="24"/>
                <w:lang w:val="en-US" w:eastAsia="zh-CN" w:bidi="ar-SA"/>
              </w:rPr>
              <w:t>%）</w:t>
            </w:r>
          </w:p>
        </w:tc>
        <w:tc>
          <w:tcPr>
            <w:tcW w:w="846" w:type="dxa"/>
            <w:vMerge w:val="restart"/>
            <w:noWrap w:val="0"/>
            <w:vAlign w:val="center"/>
          </w:tcPr>
          <w:p>
            <w:pPr>
              <w:pStyle w:val="6"/>
              <w:jc w:val="center"/>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32</w:t>
            </w:r>
          </w:p>
        </w:tc>
        <w:tc>
          <w:tcPr>
            <w:tcW w:w="5567" w:type="dxa"/>
            <w:noWrap w:val="0"/>
            <w:vAlign w:val="center"/>
          </w:tcPr>
          <w:p>
            <w:pPr>
              <w:spacing w:line="120" w:lineRule="auto"/>
              <w:jc w:val="both"/>
              <w:rPr>
                <w:rFonts w:hint="eastAsia" w:ascii="宋体" w:hAnsi="宋体" w:eastAsia="宋体" w:cs="宋体"/>
                <w:b/>
                <w:sz w:val="24"/>
                <w:szCs w:val="24"/>
              </w:rPr>
            </w:pPr>
            <w:r>
              <w:rPr>
                <w:rFonts w:hint="eastAsia" w:ascii="宋体" w:hAnsi="宋体" w:cs="宋体"/>
                <w:b/>
                <w:sz w:val="24"/>
                <w:szCs w:val="24"/>
                <w:lang w:val="en-US" w:eastAsia="zh-CN"/>
              </w:rPr>
              <w:t>投标人</w:t>
            </w:r>
            <w:r>
              <w:rPr>
                <w:rFonts w:hint="eastAsia" w:ascii="宋体" w:hAnsi="宋体" w:eastAsia="宋体" w:cs="宋体"/>
                <w:b/>
                <w:sz w:val="24"/>
                <w:szCs w:val="24"/>
              </w:rPr>
              <w:t>实力</w:t>
            </w:r>
            <w:r>
              <w:rPr>
                <w:rFonts w:hint="eastAsia" w:ascii="宋体" w:hAnsi="宋体" w:cs="宋体"/>
                <w:b/>
                <w:sz w:val="24"/>
                <w:szCs w:val="24"/>
                <w:lang w:val="en-US" w:eastAsia="zh-CN"/>
              </w:rPr>
              <w:t>14</w:t>
            </w:r>
            <w:r>
              <w:rPr>
                <w:rFonts w:hint="eastAsia" w:ascii="宋体" w:hAnsi="宋体" w:eastAsia="宋体" w:cs="宋体"/>
                <w:b/>
                <w:sz w:val="24"/>
                <w:szCs w:val="24"/>
              </w:rPr>
              <w:t>分</w:t>
            </w:r>
          </w:p>
          <w:p>
            <w:pPr>
              <w:spacing w:line="120" w:lineRule="auto"/>
              <w:jc w:val="both"/>
              <w:rPr>
                <w:rFonts w:hint="eastAsia" w:ascii="宋体" w:hAnsi="宋体" w:eastAsia="宋体" w:cs="宋体"/>
                <w:b w:val="0"/>
                <w:color w:val="auto"/>
                <w:kern w:val="2"/>
                <w:sz w:val="24"/>
                <w:szCs w:val="24"/>
                <w:lang w:val="en-US" w:eastAsia="zh-CN" w:bidi="ar-SA"/>
              </w:rPr>
            </w:pPr>
            <w:r>
              <w:rPr>
                <w:rFonts w:hint="eastAsia" w:ascii="宋体" w:hAnsi="宋体" w:cs="宋体"/>
                <w:sz w:val="24"/>
                <w:szCs w:val="24"/>
                <w:lang w:val="en-US" w:eastAsia="zh-CN"/>
              </w:rPr>
              <w:t>于本</w:t>
            </w:r>
            <w:r>
              <w:rPr>
                <w:rFonts w:hint="eastAsia" w:ascii="宋体" w:hAnsi="宋体" w:eastAsia="宋体" w:cs="宋体"/>
                <w:sz w:val="24"/>
                <w:szCs w:val="24"/>
              </w:rPr>
              <w:t>市主城区</w:t>
            </w:r>
            <w:r>
              <w:rPr>
                <w:rFonts w:hint="eastAsia" w:ascii="宋体" w:hAnsi="宋体" w:cs="宋体"/>
                <w:sz w:val="24"/>
                <w:szCs w:val="24"/>
                <w:lang w:val="en-US" w:eastAsia="zh-CN"/>
              </w:rPr>
              <w:t>拥</w:t>
            </w:r>
            <w:r>
              <w:rPr>
                <w:rFonts w:hint="eastAsia" w:ascii="宋体" w:hAnsi="宋体" w:eastAsia="宋体" w:cs="宋体"/>
                <w:sz w:val="24"/>
                <w:szCs w:val="24"/>
              </w:rPr>
              <w:t>有一个面积在</w:t>
            </w:r>
            <w:r>
              <w:rPr>
                <w:rFonts w:hint="eastAsia" w:ascii="宋体" w:hAnsi="宋体" w:eastAsia="宋体" w:cs="宋体"/>
                <w:sz w:val="24"/>
                <w:szCs w:val="24"/>
                <w:lang w:val="en-US" w:eastAsia="zh-CN"/>
              </w:rPr>
              <w:t>2</w:t>
            </w:r>
            <w:r>
              <w:rPr>
                <w:rFonts w:hint="eastAsia" w:ascii="宋体" w:hAnsi="宋体" w:eastAsia="宋体" w:cs="宋体"/>
                <w:sz w:val="24"/>
                <w:szCs w:val="24"/>
              </w:rPr>
              <w:t>000m²及以上的实体店得</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rPr>
              <w:t>分，每增加一个面积在</w:t>
            </w:r>
            <w:r>
              <w:rPr>
                <w:rFonts w:hint="eastAsia" w:ascii="宋体" w:hAnsi="宋体" w:eastAsia="宋体" w:cs="宋体"/>
                <w:sz w:val="24"/>
                <w:szCs w:val="24"/>
                <w:lang w:val="en-US" w:eastAsia="zh-CN"/>
              </w:rPr>
              <w:t>2</w:t>
            </w:r>
            <w:r>
              <w:rPr>
                <w:rFonts w:hint="eastAsia" w:ascii="宋体" w:hAnsi="宋体" w:eastAsia="宋体" w:cs="宋体"/>
                <w:sz w:val="24"/>
                <w:szCs w:val="24"/>
              </w:rPr>
              <w:t>000m²及以上的实体店得</w:t>
            </w:r>
            <w:r>
              <w:rPr>
                <w:rFonts w:hint="eastAsia" w:ascii="宋体" w:hAnsi="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val="en-US" w:eastAsia="zh-CN"/>
              </w:rPr>
              <w:t>本项满分</w:t>
            </w:r>
            <w:r>
              <w:rPr>
                <w:rFonts w:hint="eastAsia" w:ascii="宋体" w:hAnsi="宋体" w:cs="宋体"/>
                <w:sz w:val="24"/>
                <w:szCs w:val="24"/>
                <w:lang w:val="en-US" w:eastAsia="zh-CN"/>
              </w:rPr>
              <w:t>14</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（须提供与投标人名称等实质内容一致的店铺产权证明或法定有效店铺租赁合同）</w:t>
            </w:r>
          </w:p>
        </w:tc>
        <w:tc>
          <w:tcPr>
            <w:tcW w:w="1628" w:type="dxa"/>
            <w:noWrap w:val="0"/>
            <w:vAlign w:val="center"/>
          </w:tcPr>
          <w:p>
            <w:pPr>
              <w:pStyle w:val="6"/>
              <w:jc w:val="center"/>
              <w:rPr>
                <w:rFonts w:hint="eastAsia" w:ascii="宋体" w:hAnsi="宋体" w:eastAsia="宋体" w:cs="宋体"/>
                <w:b w:val="0"/>
                <w:color w:val="auto"/>
                <w:kern w:val="2"/>
                <w:sz w:val="24"/>
                <w:szCs w:val="24"/>
                <w:lang w:val="en-US" w:eastAsia="zh-CN" w:bidi="ar-SA"/>
              </w:rPr>
            </w:pPr>
          </w:p>
          <w:p>
            <w:pPr>
              <w:pStyle w:val="6"/>
              <w:jc w:val="center"/>
              <w:rPr>
                <w:rFonts w:hint="eastAsia" w:ascii="宋体" w:hAnsi="宋体" w:eastAsia="宋体" w:cs="宋体"/>
                <w:b w:val="0"/>
                <w:color w:val="auto"/>
                <w:kern w:val="2"/>
                <w:sz w:val="24"/>
                <w:szCs w:val="24"/>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27" w:hRule="atLeast"/>
          <w:jc w:val="center"/>
        </w:trPr>
        <w:tc>
          <w:tcPr>
            <w:tcW w:w="1711" w:type="dxa"/>
            <w:vMerge w:val="continue"/>
            <w:noWrap w:val="0"/>
            <w:vAlign w:val="center"/>
          </w:tcPr>
          <w:p>
            <w:pPr>
              <w:pStyle w:val="6"/>
              <w:jc w:val="center"/>
              <w:rPr>
                <w:rFonts w:hint="eastAsia" w:ascii="宋体" w:hAnsi="宋体" w:eastAsia="宋体" w:cs="宋体"/>
                <w:b w:val="0"/>
                <w:color w:val="auto"/>
                <w:kern w:val="2"/>
                <w:sz w:val="24"/>
                <w:szCs w:val="24"/>
                <w:lang w:val="en-US" w:eastAsia="zh-CN" w:bidi="ar-SA"/>
              </w:rPr>
            </w:pPr>
          </w:p>
        </w:tc>
        <w:tc>
          <w:tcPr>
            <w:tcW w:w="846" w:type="dxa"/>
            <w:vMerge w:val="continue"/>
            <w:noWrap w:val="0"/>
            <w:vAlign w:val="center"/>
          </w:tcPr>
          <w:p>
            <w:pPr>
              <w:pStyle w:val="6"/>
              <w:jc w:val="center"/>
              <w:rPr>
                <w:rFonts w:hint="eastAsia" w:ascii="宋体" w:hAnsi="宋体" w:eastAsia="宋体" w:cs="宋体"/>
                <w:b w:val="0"/>
                <w:color w:val="auto"/>
                <w:kern w:val="2"/>
                <w:sz w:val="24"/>
                <w:szCs w:val="24"/>
                <w:lang w:val="en-US" w:eastAsia="zh-CN" w:bidi="ar-SA"/>
              </w:rPr>
            </w:pPr>
          </w:p>
        </w:tc>
        <w:tc>
          <w:tcPr>
            <w:tcW w:w="5567" w:type="dxa"/>
            <w:noWrap w:val="0"/>
            <w:vAlign w:val="center"/>
          </w:tcPr>
          <w:p>
            <w:pPr>
              <w:pStyle w:val="3"/>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投标人业绩8分</w:t>
            </w:r>
          </w:p>
          <w:p>
            <w:pPr>
              <w:pStyle w:val="2"/>
              <w:rPr>
                <w:rFonts w:hint="eastAsia" w:ascii="宋体" w:hAnsi="宋体" w:eastAsia="宋体" w:cs="宋体"/>
                <w:b/>
                <w:sz w:val="24"/>
                <w:szCs w:val="24"/>
              </w:rPr>
            </w:pPr>
            <w:r>
              <w:rPr>
                <w:rFonts w:hint="eastAsia" w:ascii="宋体" w:hAnsi="宋体" w:cs="宋体"/>
                <w:sz w:val="24"/>
                <w:szCs w:val="24"/>
                <w:lang w:val="en-US" w:eastAsia="zh-CN"/>
              </w:rPr>
              <w:t>投标人提供</w:t>
            </w:r>
            <w:r>
              <w:rPr>
                <w:rFonts w:hint="eastAsia" w:ascii="宋体" w:hAnsi="宋体" w:eastAsia="宋体" w:cs="宋体"/>
                <w:sz w:val="24"/>
                <w:szCs w:val="24"/>
              </w:rPr>
              <w:t>近三年（202</w:t>
            </w:r>
            <w:r>
              <w:rPr>
                <w:rFonts w:hint="eastAsia" w:ascii="宋体" w:hAnsi="宋体" w:eastAsia="宋体" w:cs="宋体"/>
                <w:sz w:val="24"/>
                <w:szCs w:val="24"/>
                <w:lang w:val="en-US" w:eastAsia="zh-CN"/>
              </w:rPr>
              <w:t>1</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）为团体组织供货</w:t>
            </w:r>
            <w:r>
              <w:rPr>
                <w:rFonts w:hint="eastAsia" w:ascii="宋体" w:hAnsi="宋体" w:cs="宋体"/>
                <w:sz w:val="24"/>
                <w:szCs w:val="24"/>
                <w:lang w:val="en-US" w:eastAsia="zh-CN"/>
              </w:rPr>
              <w:t>的</w:t>
            </w:r>
            <w:r>
              <w:rPr>
                <w:rFonts w:hint="eastAsia" w:ascii="宋体" w:hAnsi="宋体" w:eastAsia="宋体" w:cs="宋体"/>
                <w:sz w:val="24"/>
                <w:szCs w:val="24"/>
              </w:rPr>
              <w:t>业绩，每提供一个</w:t>
            </w:r>
            <w:r>
              <w:rPr>
                <w:rFonts w:hint="eastAsia" w:ascii="宋体" w:hAnsi="宋体" w:cs="宋体"/>
                <w:sz w:val="24"/>
                <w:szCs w:val="24"/>
                <w:lang w:val="en-US" w:eastAsia="zh-CN"/>
              </w:rPr>
              <w:t>为</w:t>
            </w:r>
            <w:r>
              <w:rPr>
                <w:rFonts w:hint="eastAsia" w:ascii="宋体" w:hAnsi="宋体" w:eastAsia="宋体" w:cs="宋体"/>
                <w:sz w:val="24"/>
                <w:szCs w:val="24"/>
                <w:lang w:val="en-US" w:eastAsia="zh-CN"/>
              </w:rPr>
              <w:t>3</w:t>
            </w:r>
            <w:r>
              <w:rPr>
                <w:rFonts w:hint="eastAsia" w:ascii="宋体" w:hAnsi="宋体" w:eastAsia="宋体" w:cs="宋体"/>
                <w:sz w:val="24"/>
                <w:szCs w:val="24"/>
              </w:rPr>
              <w:t>00人</w:t>
            </w:r>
            <w:r>
              <w:rPr>
                <w:rFonts w:hint="eastAsia" w:ascii="宋体" w:hAnsi="宋体" w:cs="宋体"/>
                <w:sz w:val="24"/>
                <w:szCs w:val="24"/>
                <w:lang w:val="en-US" w:eastAsia="zh-CN"/>
              </w:rPr>
              <w:t>及</w:t>
            </w:r>
            <w:r>
              <w:rPr>
                <w:rFonts w:hint="eastAsia" w:ascii="宋体" w:hAnsi="宋体" w:eastAsia="宋体" w:cs="宋体"/>
                <w:sz w:val="24"/>
                <w:szCs w:val="24"/>
              </w:rPr>
              <w:t>以上</w:t>
            </w:r>
            <w:r>
              <w:rPr>
                <w:rFonts w:hint="eastAsia" w:ascii="宋体" w:hAnsi="宋体" w:cs="宋体"/>
                <w:sz w:val="24"/>
                <w:szCs w:val="24"/>
                <w:lang w:val="en-US" w:eastAsia="zh-CN"/>
              </w:rPr>
              <w:t>供货</w:t>
            </w:r>
            <w:r>
              <w:rPr>
                <w:rFonts w:hint="eastAsia" w:ascii="宋体" w:hAnsi="宋体" w:eastAsia="宋体" w:cs="宋体"/>
                <w:sz w:val="24"/>
                <w:szCs w:val="24"/>
              </w:rPr>
              <w:t>的业绩得</w:t>
            </w:r>
            <w:r>
              <w:rPr>
                <w:rFonts w:hint="eastAsia" w:ascii="宋体" w:hAnsi="宋体" w:eastAsia="宋体" w:cs="宋体"/>
                <w:sz w:val="24"/>
                <w:szCs w:val="24"/>
                <w:lang w:val="en-US" w:eastAsia="zh-CN"/>
              </w:rPr>
              <w:t>6</w:t>
            </w:r>
            <w:r>
              <w:rPr>
                <w:rFonts w:hint="eastAsia" w:ascii="宋体" w:hAnsi="宋体" w:eastAsia="宋体" w:cs="宋体"/>
                <w:sz w:val="24"/>
                <w:szCs w:val="24"/>
              </w:rPr>
              <w:t>分；每提供一个</w:t>
            </w:r>
            <w:r>
              <w:rPr>
                <w:rFonts w:hint="eastAsia" w:ascii="宋体" w:hAnsi="宋体" w:cs="宋体"/>
                <w:sz w:val="24"/>
                <w:szCs w:val="24"/>
                <w:lang w:val="en-US" w:eastAsia="zh-CN"/>
              </w:rPr>
              <w:t>为</w:t>
            </w:r>
            <w:r>
              <w:rPr>
                <w:rFonts w:hint="eastAsia" w:ascii="宋体" w:hAnsi="宋体" w:eastAsia="宋体" w:cs="宋体"/>
                <w:sz w:val="24"/>
                <w:szCs w:val="24"/>
                <w:lang w:val="en-US" w:eastAsia="zh-CN"/>
              </w:rPr>
              <w:t>2</w:t>
            </w:r>
            <w:r>
              <w:rPr>
                <w:rFonts w:hint="eastAsia" w:ascii="宋体" w:hAnsi="宋体" w:eastAsia="宋体" w:cs="宋体"/>
                <w:sz w:val="24"/>
                <w:szCs w:val="24"/>
              </w:rPr>
              <w:t>00人</w:t>
            </w:r>
            <w:r>
              <w:rPr>
                <w:rFonts w:hint="eastAsia" w:ascii="宋体" w:hAnsi="宋体" w:cs="宋体"/>
                <w:sz w:val="24"/>
                <w:szCs w:val="24"/>
                <w:lang w:val="en-US" w:eastAsia="zh-CN"/>
              </w:rPr>
              <w:t>及</w:t>
            </w:r>
            <w:r>
              <w:rPr>
                <w:rFonts w:hint="eastAsia" w:ascii="宋体" w:hAnsi="宋体" w:eastAsia="宋体" w:cs="宋体"/>
                <w:sz w:val="24"/>
                <w:szCs w:val="24"/>
              </w:rPr>
              <w:t>以上</w:t>
            </w:r>
            <w:r>
              <w:rPr>
                <w:rFonts w:hint="eastAsia" w:ascii="宋体" w:hAnsi="宋体" w:cs="宋体"/>
                <w:sz w:val="24"/>
                <w:szCs w:val="24"/>
                <w:lang w:val="en-US" w:eastAsia="zh-CN"/>
              </w:rPr>
              <w:t>供货</w:t>
            </w:r>
            <w:r>
              <w:rPr>
                <w:rFonts w:hint="eastAsia" w:ascii="宋体" w:hAnsi="宋体" w:eastAsia="宋体" w:cs="宋体"/>
                <w:sz w:val="24"/>
                <w:szCs w:val="24"/>
              </w:rPr>
              <w:t>的业绩得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val="en-US" w:eastAsia="zh-CN"/>
              </w:rPr>
              <w:t>本项最多得</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备注：</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需提供</w:t>
            </w:r>
            <w:r>
              <w:rPr>
                <w:rFonts w:hint="eastAsia" w:ascii="宋体" w:hAnsi="宋体" w:cs="宋体"/>
                <w:sz w:val="24"/>
                <w:szCs w:val="24"/>
                <w:lang w:val="en-US" w:eastAsia="zh-CN"/>
              </w:rPr>
              <w:t>业绩</w:t>
            </w:r>
            <w:r>
              <w:rPr>
                <w:rFonts w:hint="eastAsia" w:ascii="宋体" w:hAnsi="宋体" w:eastAsia="宋体" w:cs="宋体"/>
                <w:sz w:val="24"/>
                <w:szCs w:val="24"/>
                <w:lang w:val="en-US" w:eastAsia="zh-CN"/>
              </w:rPr>
              <w:t>中标通知书或合同复印件</w:t>
            </w:r>
            <w:r>
              <w:rPr>
                <w:rFonts w:hint="eastAsia" w:ascii="宋体" w:hAnsi="宋体" w:cs="宋体"/>
                <w:sz w:val="24"/>
                <w:szCs w:val="24"/>
                <w:lang w:val="en-US" w:eastAsia="zh-CN"/>
              </w:rPr>
              <w:t>（注：所提供合同复印件须加盖甲乙双方鲜章）</w:t>
            </w:r>
          </w:p>
        </w:tc>
        <w:tc>
          <w:tcPr>
            <w:tcW w:w="1628" w:type="dxa"/>
            <w:noWrap w:val="0"/>
            <w:vAlign w:val="center"/>
          </w:tcPr>
          <w:p>
            <w:pPr>
              <w:pStyle w:val="6"/>
              <w:jc w:val="center"/>
              <w:rPr>
                <w:rFonts w:hint="eastAsia" w:ascii="宋体" w:hAnsi="宋体" w:eastAsia="宋体" w:cs="宋体"/>
                <w:b w:val="0"/>
                <w:color w:val="auto"/>
                <w:kern w:val="2"/>
                <w:sz w:val="24"/>
                <w:szCs w:val="24"/>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95" w:hRule="atLeast"/>
          <w:jc w:val="center"/>
        </w:trPr>
        <w:tc>
          <w:tcPr>
            <w:tcW w:w="1711" w:type="dxa"/>
            <w:vMerge w:val="continue"/>
            <w:noWrap w:val="0"/>
            <w:vAlign w:val="center"/>
          </w:tcPr>
          <w:p>
            <w:pPr>
              <w:pStyle w:val="6"/>
              <w:jc w:val="center"/>
              <w:rPr>
                <w:rFonts w:hint="eastAsia" w:ascii="宋体" w:hAnsi="宋体" w:eastAsia="宋体" w:cs="宋体"/>
                <w:b w:val="0"/>
                <w:color w:val="auto"/>
                <w:kern w:val="2"/>
                <w:sz w:val="24"/>
                <w:szCs w:val="24"/>
                <w:lang w:val="en-US" w:eastAsia="zh-CN" w:bidi="ar-SA"/>
              </w:rPr>
            </w:pPr>
          </w:p>
        </w:tc>
        <w:tc>
          <w:tcPr>
            <w:tcW w:w="846" w:type="dxa"/>
            <w:vMerge w:val="continue"/>
            <w:noWrap w:val="0"/>
            <w:vAlign w:val="center"/>
          </w:tcPr>
          <w:p>
            <w:pPr>
              <w:pStyle w:val="6"/>
              <w:jc w:val="center"/>
              <w:rPr>
                <w:rFonts w:hint="eastAsia" w:ascii="宋体" w:hAnsi="宋体" w:eastAsia="宋体" w:cs="宋体"/>
                <w:b w:val="0"/>
                <w:color w:val="auto"/>
                <w:kern w:val="2"/>
                <w:sz w:val="24"/>
                <w:szCs w:val="24"/>
                <w:lang w:val="en-US" w:eastAsia="zh-CN" w:bidi="ar-SA"/>
              </w:rPr>
            </w:pPr>
          </w:p>
        </w:tc>
        <w:tc>
          <w:tcPr>
            <w:tcW w:w="5567" w:type="dxa"/>
            <w:noWrap w:val="0"/>
            <w:vAlign w:val="center"/>
          </w:tcPr>
          <w:p>
            <w:pPr>
              <w:pStyle w:val="3"/>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日常购物体验10分</w:t>
            </w:r>
          </w:p>
          <w:p>
            <w:pPr>
              <w:pStyle w:val="3"/>
              <w:jc w:val="left"/>
              <w:rPr>
                <w:rFonts w:hint="eastAsia" w:ascii="宋体" w:hAnsi="宋体" w:eastAsia="宋体" w:cs="宋体"/>
                <w:sz w:val="24"/>
                <w:szCs w:val="24"/>
              </w:rPr>
            </w:pPr>
            <w:r>
              <w:rPr>
                <w:rFonts w:hint="eastAsia" w:ascii="宋体" w:hAnsi="宋体" w:eastAsia="宋体" w:cs="宋体"/>
                <w:sz w:val="24"/>
                <w:szCs w:val="24"/>
                <w:lang w:val="en-US" w:eastAsia="zh-CN"/>
              </w:rPr>
              <w:t>评审小组成员</w:t>
            </w:r>
            <w:r>
              <w:rPr>
                <w:rFonts w:hint="eastAsia" w:ascii="宋体" w:hAnsi="宋体" w:eastAsia="宋体" w:cs="宋体"/>
                <w:sz w:val="24"/>
                <w:szCs w:val="24"/>
                <w:lang w:eastAsia="zh-CN"/>
              </w:rPr>
              <w:t>根据</w:t>
            </w:r>
            <w:r>
              <w:rPr>
                <w:rFonts w:hint="eastAsia" w:ascii="宋体" w:hAnsi="宋体" w:cs="宋体"/>
                <w:sz w:val="24"/>
                <w:szCs w:val="24"/>
                <w:lang w:val="en-US" w:eastAsia="zh-CN"/>
              </w:rPr>
              <w:t>其在投标商家的</w:t>
            </w:r>
            <w:r>
              <w:rPr>
                <w:rFonts w:hint="eastAsia" w:ascii="宋体" w:hAnsi="宋体" w:eastAsia="宋体" w:cs="宋体"/>
                <w:sz w:val="24"/>
                <w:szCs w:val="24"/>
                <w:lang w:eastAsia="zh-CN"/>
              </w:rPr>
              <w:t>日常购物体验进行</w:t>
            </w:r>
            <w:r>
              <w:rPr>
                <w:rFonts w:hint="eastAsia" w:ascii="宋体" w:hAnsi="宋体" w:eastAsia="宋体" w:cs="宋体"/>
                <w:sz w:val="24"/>
                <w:szCs w:val="24"/>
                <w:lang w:val="en-US" w:eastAsia="zh-CN"/>
              </w:rPr>
              <w:t>评分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5-10分</w:t>
            </w:r>
            <w:r>
              <w:rPr>
                <w:rFonts w:hint="eastAsia" w:ascii="宋体" w:hAnsi="宋体" w:eastAsia="宋体" w:cs="宋体"/>
                <w:sz w:val="24"/>
                <w:szCs w:val="24"/>
                <w:lang w:eastAsia="zh-CN"/>
              </w:rPr>
              <w:t>）。</w:t>
            </w:r>
          </w:p>
          <w:p>
            <w:pPr>
              <w:pStyle w:val="6"/>
              <w:jc w:val="left"/>
              <w:rPr>
                <w:rFonts w:hint="eastAsia" w:ascii="宋体" w:hAnsi="宋体" w:eastAsia="宋体" w:cs="宋体"/>
                <w:b/>
                <w:sz w:val="24"/>
                <w:szCs w:val="24"/>
              </w:rPr>
            </w:pPr>
          </w:p>
        </w:tc>
        <w:tc>
          <w:tcPr>
            <w:tcW w:w="1628" w:type="dxa"/>
            <w:noWrap w:val="0"/>
            <w:vAlign w:val="center"/>
          </w:tcPr>
          <w:p>
            <w:pPr>
              <w:pStyle w:val="6"/>
              <w:jc w:val="center"/>
              <w:rPr>
                <w:rFonts w:hint="eastAsia" w:ascii="宋体" w:hAnsi="宋体" w:eastAsia="宋体" w:cs="宋体"/>
                <w:b w:val="0"/>
                <w:color w:val="auto"/>
                <w:kern w:val="2"/>
                <w:sz w:val="24"/>
                <w:szCs w:val="24"/>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64" w:hRule="atLeast"/>
          <w:jc w:val="center"/>
        </w:trPr>
        <w:tc>
          <w:tcPr>
            <w:tcW w:w="1711"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售后服务</w:t>
            </w:r>
          </w:p>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8</w:t>
            </w:r>
            <w:r>
              <w:rPr>
                <w:rFonts w:hint="eastAsia" w:ascii="宋体" w:hAnsi="宋体" w:eastAsia="宋体" w:cs="宋体"/>
                <w:b w:val="0"/>
                <w:color w:val="auto"/>
                <w:kern w:val="2"/>
                <w:sz w:val="24"/>
                <w:szCs w:val="24"/>
                <w:lang w:val="en-US" w:eastAsia="zh-CN" w:bidi="ar-SA"/>
              </w:rPr>
              <w:t>%）</w:t>
            </w:r>
          </w:p>
        </w:tc>
        <w:tc>
          <w:tcPr>
            <w:tcW w:w="846" w:type="dxa"/>
            <w:noWrap w:val="0"/>
            <w:vAlign w:val="center"/>
          </w:tcPr>
          <w:p>
            <w:pPr>
              <w:pStyle w:val="6"/>
              <w:jc w:val="center"/>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8</w:t>
            </w:r>
          </w:p>
        </w:tc>
        <w:tc>
          <w:tcPr>
            <w:tcW w:w="5567" w:type="dxa"/>
            <w:noWrap w:val="0"/>
            <w:vAlign w:val="center"/>
          </w:tcPr>
          <w:p>
            <w:pPr>
              <w:pStyle w:val="6"/>
              <w:jc w:val="left"/>
              <w:rPr>
                <w:rFonts w:hint="eastAsia" w:ascii="宋体" w:hAnsi="宋体" w:eastAsia="宋体" w:cs="宋体"/>
                <w:b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①质量保证措施；②供货方案；③供应商商品质量管理制度；④针对本项目的服务承诺。每个方案用单独的章节表述，评审小组根据方案的合理性、科学性等进行综合评</w:t>
            </w:r>
            <w:r>
              <w:rPr>
                <w:rFonts w:hint="eastAsia" w:ascii="宋体" w:hAnsi="宋体" w:cs="宋体"/>
                <w:color w:val="auto"/>
                <w:kern w:val="2"/>
                <w:sz w:val="24"/>
                <w:szCs w:val="24"/>
                <w:lang w:val="en-US" w:eastAsia="zh-CN" w:bidi="ar-SA"/>
              </w:rPr>
              <w:t>分</w:t>
            </w:r>
            <w:r>
              <w:rPr>
                <w:rFonts w:hint="eastAsia" w:ascii="宋体" w:hAnsi="宋体" w:eastAsia="宋体" w:cs="宋体"/>
                <w:color w:val="auto"/>
                <w:kern w:val="2"/>
                <w:sz w:val="24"/>
                <w:szCs w:val="24"/>
                <w:lang w:val="en-US" w:eastAsia="zh-CN" w:bidi="ar-SA"/>
              </w:rPr>
              <w:t>；①至④项科学合理，完全满足得</w:t>
            </w:r>
            <w:r>
              <w:rPr>
                <w:rFonts w:hint="eastAsia" w:ascii="宋体" w:hAnsi="宋体" w:cs="宋体"/>
                <w:color w:val="auto"/>
                <w:kern w:val="2"/>
                <w:sz w:val="24"/>
                <w:szCs w:val="24"/>
                <w:lang w:val="en-US" w:eastAsia="zh-CN" w:bidi="ar-SA"/>
              </w:rPr>
              <w:t>8</w:t>
            </w:r>
            <w:r>
              <w:rPr>
                <w:rFonts w:hint="eastAsia" w:ascii="宋体" w:hAnsi="宋体" w:eastAsia="宋体" w:cs="宋体"/>
                <w:color w:val="auto"/>
                <w:kern w:val="2"/>
                <w:sz w:val="24"/>
                <w:szCs w:val="24"/>
                <w:lang w:val="en-US" w:eastAsia="zh-CN" w:bidi="ar-SA"/>
              </w:rPr>
              <w:t>分，每缺失一项扣2分；每有一项不完整、阐述不明或不合理的扣 1 分，扣完为止。</w:t>
            </w:r>
          </w:p>
        </w:tc>
        <w:tc>
          <w:tcPr>
            <w:tcW w:w="1628" w:type="dxa"/>
            <w:noWrap w:val="0"/>
            <w:vAlign w:val="center"/>
          </w:tcPr>
          <w:p>
            <w:pPr>
              <w:pStyle w:val="6"/>
              <w:jc w:val="center"/>
              <w:rPr>
                <w:rFonts w:hint="eastAsia" w:ascii="宋体" w:hAnsi="宋体" w:eastAsia="宋体" w:cs="宋体"/>
                <w:b w:val="0"/>
                <w:color w:val="auto"/>
                <w:kern w:val="2"/>
                <w:sz w:val="24"/>
                <w:szCs w:val="24"/>
                <w:lang w:val="en-US" w:eastAsia="zh-CN" w:bidi="ar-SA"/>
              </w:rPr>
            </w:pPr>
          </w:p>
        </w:tc>
      </w:tr>
    </w:tbl>
    <w:p>
      <w:pPr>
        <w:jc w:val="left"/>
        <w:rPr>
          <w:rFonts w:hint="eastAsia"/>
          <w:lang w:val="en-US" w:eastAsia="zh-CN"/>
        </w:rPr>
      </w:pPr>
    </w:p>
    <w:p>
      <w:pPr>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注：以上内容解释权归巴中市妇幼保健院工会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45678"/>
    <w:rsid w:val="0504667E"/>
    <w:rsid w:val="08577072"/>
    <w:rsid w:val="08C90BD4"/>
    <w:rsid w:val="08F5133F"/>
    <w:rsid w:val="0DBE6D1A"/>
    <w:rsid w:val="0E2B18CC"/>
    <w:rsid w:val="10CD1009"/>
    <w:rsid w:val="119D79FA"/>
    <w:rsid w:val="13C269FA"/>
    <w:rsid w:val="14091685"/>
    <w:rsid w:val="14856738"/>
    <w:rsid w:val="14E35EA0"/>
    <w:rsid w:val="158717DE"/>
    <w:rsid w:val="15F709E7"/>
    <w:rsid w:val="19476C77"/>
    <w:rsid w:val="1A896419"/>
    <w:rsid w:val="1B256297"/>
    <w:rsid w:val="1C4C1790"/>
    <w:rsid w:val="1CFB041C"/>
    <w:rsid w:val="1D7E30FD"/>
    <w:rsid w:val="1F6C455A"/>
    <w:rsid w:val="214F5C4D"/>
    <w:rsid w:val="229970D3"/>
    <w:rsid w:val="22C801ED"/>
    <w:rsid w:val="23B83CA7"/>
    <w:rsid w:val="2422018A"/>
    <w:rsid w:val="24C377C0"/>
    <w:rsid w:val="26C768B9"/>
    <w:rsid w:val="277472DE"/>
    <w:rsid w:val="2EB3596E"/>
    <w:rsid w:val="32671504"/>
    <w:rsid w:val="33A85B1D"/>
    <w:rsid w:val="354D5AA0"/>
    <w:rsid w:val="35B361A6"/>
    <w:rsid w:val="37100C95"/>
    <w:rsid w:val="37B05FEC"/>
    <w:rsid w:val="3A1C60E6"/>
    <w:rsid w:val="3B337E2C"/>
    <w:rsid w:val="3C757439"/>
    <w:rsid w:val="3D0F2205"/>
    <w:rsid w:val="3F143416"/>
    <w:rsid w:val="3F2200A2"/>
    <w:rsid w:val="42AD04FD"/>
    <w:rsid w:val="42B92AF2"/>
    <w:rsid w:val="435C7492"/>
    <w:rsid w:val="4420631A"/>
    <w:rsid w:val="456552E9"/>
    <w:rsid w:val="48765EF0"/>
    <w:rsid w:val="49F772E6"/>
    <w:rsid w:val="4B1003F9"/>
    <w:rsid w:val="4C656166"/>
    <w:rsid w:val="4C9E5343"/>
    <w:rsid w:val="4D0E652F"/>
    <w:rsid w:val="4F250268"/>
    <w:rsid w:val="50473843"/>
    <w:rsid w:val="50594DE2"/>
    <w:rsid w:val="53090D4B"/>
    <w:rsid w:val="57EB194A"/>
    <w:rsid w:val="596B0B42"/>
    <w:rsid w:val="5D1B7FCE"/>
    <w:rsid w:val="5F8261BE"/>
    <w:rsid w:val="5FE65EE3"/>
    <w:rsid w:val="604A1CA8"/>
    <w:rsid w:val="61AE20AB"/>
    <w:rsid w:val="63351E52"/>
    <w:rsid w:val="67517CEB"/>
    <w:rsid w:val="67D026EA"/>
    <w:rsid w:val="684B40A8"/>
    <w:rsid w:val="69D56E8E"/>
    <w:rsid w:val="6B4E599A"/>
    <w:rsid w:val="6C092392"/>
    <w:rsid w:val="705831B9"/>
    <w:rsid w:val="709B6AF4"/>
    <w:rsid w:val="709C13CF"/>
    <w:rsid w:val="7119641A"/>
    <w:rsid w:val="732B2BDE"/>
    <w:rsid w:val="75CB1FD1"/>
    <w:rsid w:val="77827367"/>
    <w:rsid w:val="79F32EE1"/>
    <w:rsid w:val="7A805488"/>
    <w:rsid w:val="7C8347D0"/>
    <w:rsid w:val="7CB964EA"/>
    <w:rsid w:val="7E393025"/>
    <w:rsid w:val="7E797856"/>
    <w:rsid w:val="7EB27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Subtitle"/>
    <w:basedOn w:val="1"/>
    <w:next w:val="1"/>
    <w:qFormat/>
    <w:uiPriority w:val="11"/>
    <w:pPr>
      <w:spacing w:after="60"/>
      <w:jc w:val="center"/>
      <w:outlineLvl w:val="1"/>
    </w:pPr>
    <w:rPr>
      <w:rFonts w:ascii="Cambria" w:hAnsi="Cambria"/>
    </w:rPr>
  </w:style>
  <w:style w:type="paragraph" w:customStyle="1" w:styleId="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2024-02-08T07:34:00Z</dcterms:created>
  <dc:creator>Administrator</dc:creator>
  <cp:lastModifiedBy>蛐蛐儿</cp:lastModifiedBy>
  <cp:lastPrinted>2024-05-21T00:41:17Z</cp:lastPrinted>
  <dcterms:modified xsi:type="dcterms:W3CDTF">2024-05-21T01:20:59Z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2A4131F3DF4B4F1AB002C0F9220385D2</vt:lpwstr>
  </property>
</Properties>
</file>