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32"/>
          <w:szCs w:val="32"/>
        </w:rPr>
      </w:pPr>
      <w:r>
        <w:rPr>
          <w:rFonts w:hint="eastAsia" w:ascii="黑体" w:hAnsi="黑体" w:eastAsia="黑体" w:cs="黑体"/>
          <w:b/>
          <w:bCs/>
          <w:sz w:val="32"/>
          <w:szCs w:val="32"/>
        </w:rPr>
        <w:t>附件1：西药及中成药配送企业申报资料及要求</w:t>
      </w:r>
    </w:p>
    <w:p>
      <w:pPr>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一、配送企业申报资料</w:t>
      </w:r>
    </w:p>
    <w:p>
      <w:pPr>
        <w:ind w:firstLine="640" w:firstLineChars="200"/>
        <w:rPr>
          <w:rFonts w:ascii="仿宋" w:hAnsi="仿宋" w:eastAsia="仿宋"/>
          <w:sz w:val="32"/>
          <w:szCs w:val="32"/>
        </w:rPr>
      </w:pPr>
      <w:r>
        <w:rPr>
          <w:rFonts w:ascii="仿宋" w:hAnsi="仿宋" w:eastAsia="仿宋"/>
          <w:sz w:val="32"/>
          <w:szCs w:val="32"/>
        </w:rPr>
        <w:t>1.《营业执照》正副本、《药品经营许可证》、《药品经营质量管理规范认证书》（GSP）。</w:t>
      </w:r>
    </w:p>
    <w:p>
      <w:pPr>
        <w:ind w:firstLine="640" w:firstLineChars="200"/>
        <w:rPr>
          <w:rFonts w:ascii="仿宋" w:hAnsi="仿宋" w:eastAsia="仿宋"/>
          <w:sz w:val="32"/>
          <w:szCs w:val="32"/>
        </w:rPr>
      </w:pPr>
      <w:r>
        <w:rPr>
          <w:rFonts w:ascii="仿宋" w:hAnsi="仿宋" w:eastAsia="仿宋"/>
          <w:sz w:val="32"/>
          <w:szCs w:val="32"/>
        </w:rPr>
        <w:t>2.法人委托书及受委托人身份证复印件。</w:t>
      </w:r>
    </w:p>
    <w:p>
      <w:pPr>
        <w:ind w:firstLine="640" w:firstLineChars="200"/>
        <w:rPr>
          <w:rFonts w:ascii="仿宋" w:hAnsi="仿宋" w:eastAsia="仿宋"/>
          <w:sz w:val="32"/>
          <w:szCs w:val="32"/>
        </w:rPr>
      </w:pPr>
      <w:r>
        <w:rPr>
          <w:rFonts w:ascii="仿宋" w:hAnsi="仿宋" w:eastAsia="仿宋"/>
          <w:sz w:val="32"/>
          <w:szCs w:val="32"/>
        </w:rPr>
        <w:t>3.配送能力情况介绍：包括仓储条件及仓库面积等材料（以GSP登记为准），冷藏库、冷藏车、运输车辆等一览表（有产权的配送车辆行驶证复印件）；配送方案（正常和紧急情况配送）；短缺药品解决方案；质量保证措施、配送药品售后服务；国家基药、国家集采药及联盟采购药等其他有利配送因素。</w:t>
      </w:r>
    </w:p>
    <w:p>
      <w:pPr>
        <w:ind w:firstLine="640" w:firstLineChars="200"/>
        <w:rPr>
          <w:rFonts w:ascii="仿宋" w:hAnsi="仿宋" w:eastAsia="仿宋"/>
          <w:sz w:val="32"/>
          <w:szCs w:val="32"/>
        </w:rPr>
      </w:pPr>
      <w:r>
        <w:rPr>
          <w:rFonts w:ascii="仿宋" w:hAnsi="仿宋" w:eastAsia="仿宋"/>
          <w:sz w:val="32"/>
          <w:szCs w:val="32"/>
        </w:rPr>
        <w:t>4.执行两票制承诺书，并根据《</w:t>
      </w:r>
      <w:r>
        <w:rPr>
          <w:rFonts w:hint="eastAsia" w:ascii="仿宋" w:hAnsi="仿宋" w:eastAsia="仿宋"/>
          <w:sz w:val="32"/>
          <w:szCs w:val="32"/>
        </w:rPr>
        <w:t>巴中市妇幼保健院西药（中成药）药品目录</w:t>
      </w:r>
      <w:r>
        <w:rPr>
          <w:rFonts w:ascii="仿宋" w:hAnsi="仿宋" w:eastAsia="仿宋"/>
          <w:sz w:val="32"/>
          <w:szCs w:val="32"/>
        </w:rPr>
        <w:t>》填报是否能落实“两票制”配送，不得更改</w:t>
      </w:r>
      <w:r>
        <w:rPr>
          <w:rFonts w:hint="eastAsia" w:ascii="仿宋" w:hAnsi="仿宋" w:eastAsia="仿宋"/>
          <w:sz w:val="32"/>
          <w:szCs w:val="32"/>
        </w:rPr>
        <w:t>药品</w:t>
      </w:r>
      <w:r>
        <w:rPr>
          <w:rFonts w:ascii="仿宋" w:hAnsi="仿宋" w:eastAsia="仿宋"/>
          <w:sz w:val="32"/>
          <w:szCs w:val="32"/>
        </w:rPr>
        <w:t>目录中的顺序和文字。</w:t>
      </w:r>
    </w:p>
    <w:p>
      <w:pPr>
        <w:ind w:firstLine="640" w:firstLineChars="200"/>
        <w:rPr>
          <w:rFonts w:ascii="仿宋" w:hAnsi="仿宋" w:eastAsia="仿宋"/>
          <w:sz w:val="32"/>
          <w:szCs w:val="32"/>
        </w:rPr>
      </w:pPr>
      <w:r>
        <w:rPr>
          <w:rFonts w:ascii="仿宋" w:hAnsi="仿宋" w:eastAsia="仿宋"/>
          <w:sz w:val="32"/>
          <w:szCs w:val="32"/>
        </w:rPr>
        <w:t>5.诚信经营证明材料：提供承诺函，在中国裁判文书网站下载无犯罪不良记录截图、在“信用中国”网站未被列入失信被执行人截图、中国政府采购网“中国政府采购严重违法失信</w:t>
      </w:r>
      <w:r>
        <w:rPr>
          <w:rFonts w:hint="eastAsia" w:ascii="仿宋" w:hAnsi="仿宋" w:eastAsia="仿宋"/>
          <w:sz w:val="32"/>
          <w:szCs w:val="32"/>
          <w:lang w:val="en-US" w:eastAsia="zh-CN"/>
        </w:rPr>
        <w:t>行</w:t>
      </w:r>
      <w:r>
        <w:rPr>
          <w:rFonts w:ascii="仿宋" w:hAnsi="仿宋" w:eastAsia="仿宋"/>
          <w:sz w:val="32"/>
          <w:szCs w:val="32"/>
          <w:highlight w:val="none"/>
        </w:rPr>
        <w:t>为</w:t>
      </w:r>
      <w:r>
        <w:rPr>
          <w:rFonts w:ascii="仿宋" w:hAnsi="仿宋" w:eastAsia="仿宋"/>
          <w:sz w:val="32"/>
          <w:szCs w:val="32"/>
        </w:rPr>
        <w:t>信息</w:t>
      </w:r>
      <w:bookmarkStart w:id="0" w:name="_GoBack"/>
      <w:bookmarkEnd w:id="0"/>
      <w:r>
        <w:rPr>
          <w:rFonts w:ascii="仿宋" w:hAnsi="仿宋" w:eastAsia="仿宋"/>
          <w:sz w:val="32"/>
          <w:szCs w:val="32"/>
        </w:rPr>
        <w:t>记录名单”截图。</w:t>
      </w:r>
    </w:p>
    <w:p>
      <w:pPr>
        <w:ind w:firstLine="640" w:firstLineChars="200"/>
        <w:rPr>
          <w:rFonts w:ascii="仿宋" w:hAnsi="仿宋" w:eastAsia="仿宋"/>
          <w:sz w:val="32"/>
          <w:szCs w:val="32"/>
        </w:rPr>
      </w:pPr>
      <w:r>
        <w:rPr>
          <w:rFonts w:hint="eastAsia" w:ascii="仿宋" w:hAnsi="仿宋" w:eastAsia="仿宋"/>
          <w:sz w:val="32"/>
          <w:szCs w:val="32"/>
        </w:rPr>
        <w:t>6.药品报价表：按附件3《巴中市妇幼保健院西药（中成药）药品目录》中的药品进行报价，参与报价的药品需持有药品生产企业或药品上市许可持有人开具的委托书原件（若为电子版需加盖配送企业鲜章）且必须在有效期内和</w:t>
      </w:r>
      <w:r>
        <w:rPr>
          <w:rFonts w:hint="eastAsia" w:ascii="仿宋" w:hAnsi="仿宋" w:eastAsia="仿宋" w:cs="宋体"/>
          <w:sz w:val="32"/>
          <w:szCs w:val="32"/>
        </w:rPr>
        <w:t>《四川省药械集中采购及医药价格监管平台》中配送权的截图证明，</w:t>
      </w:r>
      <w:r>
        <w:rPr>
          <w:rFonts w:hint="eastAsia" w:ascii="仿宋" w:hAnsi="仿宋" w:eastAsia="仿宋"/>
          <w:sz w:val="32"/>
          <w:szCs w:val="32"/>
        </w:rPr>
        <w:t>所有药品的配送价格若有执行红黄绿区的，必须在绿区范围内，有标明生产企业的药品不得更改生产企业。</w:t>
      </w:r>
      <w:r>
        <w:rPr>
          <w:rFonts w:ascii="仿宋" w:hAnsi="仿宋" w:eastAsia="仿宋"/>
          <w:sz w:val="32"/>
          <w:szCs w:val="32"/>
        </w:rPr>
        <w:t>不得更改</w:t>
      </w:r>
      <w:r>
        <w:rPr>
          <w:rFonts w:hint="eastAsia" w:ascii="仿宋" w:hAnsi="仿宋" w:eastAsia="仿宋"/>
          <w:sz w:val="32"/>
          <w:szCs w:val="32"/>
        </w:rPr>
        <w:t>药品</w:t>
      </w:r>
      <w:r>
        <w:rPr>
          <w:rFonts w:ascii="仿宋" w:hAnsi="仿宋" w:eastAsia="仿宋"/>
          <w:sz w:val="32"/>
          <w:szCs w:val="32"/>
        </w:rPr>
        <w:t>目录中的顺序和文字。</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二、相关要求</w:t>
      </w:r>
    </w:p>
    <w:p>
      <w:pPr>
        <w:ind w:firstLine="640" w:firstLineChars="200"/>
        <w:rPr>
          <w:rFonts w:ascii="仿宋" w:hAnsi="仿宋" w:eastAsia="仿宋"/>
          <w:sz w:val="32"/>
          <w:szCs w:val="32"/>
        </w:rPr>
      </w:pPr>
      <w:r>
        <w:rPr>
          <w:rFonts w:ascii="仿宋" w:hAnsi="仿宋" w:eastAsia="仿宋"/>
          <w:sz w:val="32"/>
          <w:szCs w:val="32"/>
        </w:rPr>
        <w:t>1.所有申</w:t>
      </w:r>
      <w:r>
        <w:rPr>
          <w:rFonts w:hint="eastAsia" w:ascii="仿宋" w:hAnsi="仿宋" w:eastAsia="仿宋"/>
          <w:sz w:val="32"/>
          <w:szCs w:val="32"/>
        </w:rPr>
        <w:t>报</w:t>
      </w:r>
      <w:r>
        <w:rPr>
          <w:rFonts w:ascii="仿宋" w:hAnsi="仿宋" w:eastAsia="仿宋"/>
          <w:sz w:val="32"/>
          <w:szCs w:val="32"/>
        </w:rPr>
        <w:t>材料及复印材料均需加盖企业红色公章。</w:t>
      </w:r>
    </w:p>
    <w:p>
      <w:pPr>
        <w:ind w:firstLine="640" w:firstLineChars="200"/>
        <w:rPr>
          <w:rFonts w:ascii="仿宋" w:hAnsi="仿宋" w:eastAsia="仿宋"/>
          <w:sz w:val="32"/>
          <w:szCs w:val="32"/>
        </w:rPr>
      </w:pPr>
      <w:r>
        <w:rPr>
          <w:rFonts w:ascii="仿宋" w:hAnsi="仿宋" w:eastAsia="仿宋"/>
          <w:sz w:val="32"/>
          <w:szCs w:val="32"/>
        </w:rPr>
        <w:t>2.委托授权书必须有法人代表签字。</w:t>
      </w:r>
    </w:p>
    <w:p>
      <w:pPr>
        <w:ind w:firstLine="640" w:firstLineChars="200"/>
        <w:rPr>
          <w:rFonts w:ascii="仿宋" w:hAnsi="仿宋" w:eastAsia="仿宋"/>
          <w:sz w:val="32"/>
          <w:szCs w:val="32"/>
        </w:rPr>
      </w:pPr>
      <w:r>
        <w:rPr>
          <w:rFonts w:ascii="仿宋" w:hAnsi="仿宋" w:eastAsia="仿宋"/>
          <w:sz w:val="32"/>
          <w:szCs w:val="32"/>
        </w:rPr>
        <w:t>3.所有材料均须采用A4规格的纸张进行复印/打印，按照配送企业申请需要提供材料的顺序装订成册并装袋密封。</w:t>
      </w:r>
    </w:p>
    <w:p>
      <w:pPr>
        <w:ind w:firstLine="640" w:firstLineChars="200"/>
        <w:rPr>
          <w:rFonts w:ascii="仿宋" w:hAnsi="仿宋" w:eastAsia="仿宋"/>
          <w:sz w:val="32"/>
          <w:szCs w:val="32"/>
        </w:rPr>
      </w:pPr>
      <w:r>
        <w:rPr>
          <w:rFonts w:ascii="仿宋" w:hAnsi="仿宋" w:eastAsia="仿宋"/>
          <w:sz w:val="32"/>
          <w:szCs w:val="32"/>
        </w:rPr>
        <w:t>4.企业提供的所有申报资料应合法、真实、有效，如提供虚假材料，将取消准入资格。</w:t>
      </w:r>
    </w:p>
    <w:p>
      <w:pPr>
        <w:ind w:firstLine="640" w:firstLineChars="200"/>
        <w:rPr>
          <w:rFonts w:ascii="仿宋" w:hAnsi="仿宋" w:eastAsia="仿宋"/>
          <w:sz w:val="32"/>
          <w:szCs w:val="32"/>
        </w:rPr>
      </w:pPr>
      <w:r>
        <w:rPr>
          <w:rFonts w:ascii="仿宋" w:hAnsi="仿宋" w:eastAsia="仿宋"/>
          <w:sz w:val="32"/>
          <w:szCs w:val="32"/>
        </w:rPr>
        <w:t>5.被授权人是配送企业法定代表人指定为全权处理药品采购配送相关事务的合法责任人，并承担相应的法律责任。</w:t>
      </w:r>
    </w:p>
    <w:p>
      <w:pPr>
        <w:ind w:firstLine="640" w:firstLineChars="200"/>
        <w:rPr>
          <w:rFonts w:ascii="仿宋" w:hAnsi="仿宋" w:eastAsia="仿宋"/>
          <w:sz w:val="32"/>
          <w:szCs w:val="32"/>
        </w:rPr>
      </w:pPr>
      <w:r>
        <w:rPr>
          <w:rFonts w:ascii="仿宋" w:hAnsi="仿宋" w:eastAsia="仿宋"/>
          <w:sz w:val="32"/>
          <w:szCs w:val="32"/>
        </w:rPr>
        <w:t>6.不接受企业邮寄、快递、传真等形式递交的申请。递交的资料均不退回，且不对未中选配送企业作未中选解释。</w:t>
      </w:r>
    </w:p>
    <w:sectPr>
      <w:footerReference r:id="rId3" w:type="default"/>
      <w:pgSz w:w="11906" w:h="16838"/>
      <w:pgMar w:top="1361" w:right="1531" w:bottom="1531" w:left="1701" w:header="851" w:footer="153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039644"/>
      <w:docPartObj>
        <w:docPartGallery w:val="autotext"/>
      </w:docPartObj>
    </w:sdtPr>
    <w:sdtEndPr>
      <w:rPr>
        <w:rFonts w:asciiTheme="minorEastAsia" w:hAnsiTheme="minorEastAsia"/>
        <w:sz w:val="24"/>
        <w:szCs w:val="24"/>
      </w:rPr>
    </w:sdtEndPr>
    <w:sdtContent>
      <w:p>
        <w:pPr>
          <w:pStyle w:val="4"/>
          <w:jc w:val="right"/>
        </w:pPr>
      </w:p>
      <w:p>
        <w:pPr>
          <w:pStyle w:val="4"/>
          <w:jc w:val="right"/>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13 -</w:t>
        </w:r>
        <w:r>
          <w:rPr>
            <w:rFonts w:asciiTheme="minorEastAsia" w:hAnsiTheme="minorEastAsia"/>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2588"/>
    <w:rsid w:val="00000CEA"/>
    <w:rsid w:val="00010224"/>
    <w:rsid w:val="000103FB"/>
    <w:rsid w:val="00010E7C"/>
    <w:rsid w:val="00012E2E"/>
    <w:rsid w:val="00045ADD"/>
    <w:rsid w:val="00051086"/>
    <w:rsid w:val="00054993"/>
    <w:rsid w:val="0005670E"/>
    <w:rsid w:val="00061D72"/>
    <w:rsid w:val="000629F1"/>
    <w:rsid w:val="00065A8D"/>
    <w:rsid w:val="00067CB1"/>
    <w:rsid w:val="000700D5"/>
    <w:rsid w:val="00075CDD"/>
    <w:rsid w:val="00094BBD"/>
    <w:rsid w:val="000A031E"/>
    <w:rsid w:val="000B1E62"/>
    <w:rsid w:val="000B3CA0"/>
    <w:rsid w:val="000B3D5B"/>
    <w:rsid w:val="000C4F7D"/>
    <w:rsid w:val="0010501C"/>
    <w:rsid w:val="001069FF"/>
    <w:rsid w:val="00125407"/>
    <w:rsid w:val="00126C01"/>
    <w:rsid w:val="0013736E"/>
    <w:rsid w:val="00143B29"/>
    <w:rsid w:val="001454EE"/>
    <w:rsid w:val="00154161"/>
    <w:rsid w:val="00154335"/>
    <w:rsid w:val="001726BD"/>
    <w:rsid w:val="00173BA6"/>
    <w:rsid w:val="00174706"/>
    <w:rsid w:val="00176487"/>
    <w:rsid w:val="001775C3"/>
    <w:rsid w:val="00185AFC"/>
    <w:rsid w:val="001917A5"/>
    <w:rsid w:val="00194F39"/>
    <w:rsid w:val="001956D9"/>
    <w:rsid w:val="001B35EF"/>
    <w:rsid w:val="001C29FB"/>
    <w:rsid w:val="001C720E"/>
    <w:rsid w:val="001D356F"/>
    <w:rsid w:val="001E5440"/>
    <w:rsid w:val="001E7CA2"/>
    <w:rsid w:val="001F5A97"/>
    <w:rsid w:val="001F7E0E"/>
    <w:rsid w:val="0021313E"/>
    <w:rsid w:val="0021562A"/>
    <w:rsid w:val="00215B67"/>
    <w:rsid w:val="00232246"/>
    <w:rsid w:val="00233EAD"/>
    <w:rsid w:val="00236F8F"/>
    <w:rsid w:val="00242190"/>
    <w:rsid w:val="0025532F"/>
    <w:rsid w:val="00265935"/>
    <w:rsid w:val="00266405"/>
    <w:rsid w:val="002666F7"/>
    <w:rsid w:val="00274E43"/>
    <w:rsid w:val="0027607B"/>
    <w:rsid w:val="00282654"/>
    <w:rsid w:val="00291C43"/>
    <w:rsid w:val="002A0E4C"/>
    <w:rsid w:val="002A2086"/>
    <w:rsid w:val="002B2A63"/>
    <w:rsid w:val="002C0657"/>
    <w:rsid w:val="002C54A6"/>
    <w:rsid w:val="002C63BF"/>
    <w:rsid w:val="002E1044"/>
    <w:rsid w:val="002E15E7"/>
    <w:rsid w:val="002E4810"/>
    <w:rsid w:val="0030149F"/>
    <w:rsid w:val="00301572"/>
    <w:rsid w:val="00315491"/>
    <w:rsid w:val="00321DB0"/>
    <w:rsid w:val="00333DE5"/>
    <w:rsid w:val="0033477F"/>
    <w:rsid w:val="00345C8E"/>
    <w:rsid w:val="00352478"/>
    <w:rsid w:val="00356F12"/>
    <w:rsid w:val="00360080"/>
    <w:rsid w:val="0037570C"/>
    <w:rsid w:val="00375B74"/>
    <w:rsid w:val="00376871"/>
    <w:rsid w:val="003768C8"/>
    <w:rsid w:val="003803C5"/>
    <w:rsid w:val="00385DE7"/>
    <w:rsid w:val="00391A79"/>
    <w:rsid w:val="003A27A0"/>
    <w:rsid w:val="003B32C8"/>
    <w:rsid w:val="003B5DA5"/>
    <w:rsid w:val="003D33D5"/>
    <w:rsid w:val="003E1368"/>
    <w:rsid w:val="003F15B7"/>
    <w:rsid w:val="003F187C"/>
    <w:rsid w:val="00425B54"/>
    <w:rsid w:val="00432E25"/>
    <w:rsid w:val="00436567"/>
    <w:rsid w:val="00454D77"/>
    <w:rsid w:val="004603AA"/>
    <w:rsid w:val="00464060"/>
    <w:rsid w:val="0046760E"/>
    <w:rsid w:val="004677AD"/>
    <w:rsid w:val="00477767"/>
    <w:rsid w:val="004A3679"/>
    <w:rsid w:val="004B75AD"/>
    <w:rsid w:val="004D223D"/>
    <w:rsid w:val="004E207B"/>
    <w:rsid w:val="004F5F73"/>
    <w:rsid w:val="0050060D"/>
    <w:rsid w:val="00505ABC"/>
    <w:rsid w:val="0051005F"/>
    <w:rsid w:val="00516D9D"/>
    <w:rsid w:val="00525DB2"/>
    <w:rsid w:val="005365AB"/>
    <w:rsid w:val="00540FC2"/>
    <w:rsid w:val="005430E4"/>
    <w:rsid w:val="00547C60"/>
    <w:rsid w:val="00564EE8"/>
    <w:rsid w:val="005772E6"/>
    <w:rsid w:val="005775B7"/>
    <w:rsid w:val="005812B1"/>
    <w:rsid w:val="00583013"/>
    <w:rsid w:val="00590FBC"/>
    <w:rsid w:val="00594CF5"/>
    <w:rsid w:val="005A2368"/>
    <w:rsid w:val="005A5EB2"/>
    <w:rsid w:val="005A77F5"/>
    <w:rsid w:val="005A7D7A"/>
    <w:rsid w:val="005B1DB2"/>
    <w:rsid w:val="005B2021"/>
    <w:rsid w:val="005B4B3D"/>
    <w:rsid w:val="005B6001"/>
    <w:rsid w:val="005D1177"/>
    <w:rsid w:val="005E642A"/>
    <w:rsid w:val="00604D70"/>
    <w:rsid w:val="00615B43"/>
    <w:rsid w:val="00640CC6"/>
    <w:rsid w:val="0065480B"/>
    <w:rsid w:val="00654E09"/>
    <w:rsid w:val="00656EAD"/>
    <w:rsid w:val="006636E0"/>
    <w:rsid w:val="0066692A"/>
    <w:rsid w:val="00670CA1"/>
    <w:rsid w:val="00672E20"/>
    <w:rsid w:val="00672F59"/>
    <w:rsid w:val="006B2D6A"/>
    <w:rsid w:val="006E1778"/>
    <w:rsid w:val="00714D26"/>
    <w:rsid w:val="007355C1"/>
    <w:rsid w:val="00736F43"/>
    <w:rsid w:val="007511CD"/>
    <w:rsid w:val="0075642D"/>
    <w:rsid w:val="007640A4"/>
    <w:rsid w:val="00766FB2"/>
    <w:rsid w:val="007756F1"/>
    <w:rsid w:val="007815EF"/>
    <w:rsid w:val="0078188D"/>
    <w:rsid w:val="007A1DAB"/>
    <w:rsid w:val="007B0969"/>
    <w:rsid w:val="007B17B7"/>
    <w:rsid w:val="007B20AB"/>
    <w:rsid w:val="007B5711"/>
    <w:rsid w:val="007C1C74"/>
    <w:rsid w:val="007D2BEA"/>
    <w:rsid w:val="007D53DA"/>
    <w:rsid w:val="007E09B0"/>
    <w:rsid w:val="007E5C05"/>
    <w:rsid w:val="007F7AA9"/>
    <w:rsid w:val="007F7F6C"/>
    <w:rsid w:val="00804DDE"/>
    <w:rsid w:val="00806A92"/>
    <w:rsid w:val="00807C0D"/>
    <w:rsid w:val="008146A9"/>
    <w:rsid w:val="008221E4"/>
    <w:rsid w:val="008255EE"/>
    <w:rsid w:val="00826615"/>
    <w:rsid w:val="0083256F"/>
    <w:rsid w:val="00834B15"/>
    <w:rsid w:val="0084016E"/>
    <w:rsid w:val="00850E1A"/>
    <w:rsid w:val="00851B04"/>
    <w:rsid w:val="00861BF0"/>
    <w:rsid w:val="00861C78"/>
    <w:rsid w:val="00862388"/>
    <w:rsid w:val="0086258C"/>
    <w:rsid w:val="00872DD1"/>
    <w:rsid w:val="008836F8"/>
    <w:rsid w:val="00886D7B"/>
    <w:rsid w:val="008876EE"/>
    <w:rsid w:val="008901AF"/>
    <w:rsid w:val="008962C2"/>
    <w:rsid w:val="008A48BA"/>
    <w:rsid w:val="008A4B33"/>
    <w:rsid w:val="008B60A4"/>
    <w:rsid w:val="008C42E8"/>
    <w:rsid w:val="008C5709"/>
    <w:rsid w:val="008E1872"/>
    <w:rsid w:val="008F588B"/>
    <w:rsid w:val="00901D75"/>
    <w:rsid w:val="009048C7"/>
    <w:rsid w:val="0091433C"/>
    <w:rsid w:val="009151FC"/>
    <w:rsid w:val="00915505"/>
    <w:rsid w:val="00942625"/>
    <w:rsid w:val="009462DE"/>
    <w:rsid w:val="0095109F"/>
    <w:rsid w:val="00951177"/>
    <w:rsid w:val="00962225"/>
    <w:rsid w:val="00962D27"/>
    <w:rsid w:val="00972AC2"/>
    <w:rsid w:val="00984FEE"/>
    <w:rsid w:val="0099562B"/>
    <w:rsid w:val="009B245E"/>
    <w:rsid w:val="009C2FE3"/>
    <w:rsid w:val="009C3C32"/>
    <w:rsid w:val="009C536E"/>
    <w:rsid w:val="00A00BEE"/>
    <w:rsid w:val="00A045D1"/>
    <w:rsid w:val="00A07CF7"/>
    <w:rsid w:val="00A106EA"/>
    <w:rsid w:val="00A13315"/>
    <w:rsid w:val="00A22588"/>
    <w:rsid w:val="00A30497"/>
    <w:rsid w:val="00A33773"/>
    <w:rsid w:val="00A42F3C"/>
    <w:rsid w:val="00A551E2"/>
    <w:rsid w:val="00A57058"/>
    <w:rsid w:val="00A655AE"/>
    <w:rsid w:val="00A65E08"/>
    <w:rsid w:val="00A7024F"/>
    <w:rsid w:val="00A71B77"/>
    <w:rsid w:val="00A84043"/>
    <w:rsid w:val="00A867C3"/>
    <w:rsid w:val="00A932C0"/>
    <w:rsid w:val="00AA6271"/>
    <w:rsid w:val="00AB1007"/>
    <w:rsid w:val="00AC1B5A"/>
    <w:rsid w:val="00AC5748"/>
    <w:rsid w:val="00AF184C"/>
    <w:rsid w:val="00B206FA"/>
    <w:rsid w:val="00B31A27"/>
    <w:rsid w:val="00B43575"/>
    <w:rsid w:val="00B43CD9"/>
    <w:rsid w:val="00B4748B"/>
    <w:rsid w:val="00B479B8"/>
    <w:rsid w:val="00B52136"/>
    <w:rsid w:val="00B63F5E"/>
    <w:rsid w:val="00B67866"/>
    <w:rsid w:val="00B723DD"/>
    <w:rsid w:val="00B724D6"/>
    <w:rsid w:val="00B84665"/>
    <w:rsid w:val="00B871A9"/>
    <w:rsid w:val="00BA2723"/>
    <w:rsid w:val="00BA37E5"/>
    <w:rsid w:val="00BC5408"/>
    <w:rsid w:val="00BC5530"/>
    <w:rsid w:val="00BD088E"/>
    <w:rsid w:val="00BD350D"/>
    <w:rsid w:val="00BD6DAB"/>
    <w:rsid w:val="00BF21FE"/>
    <w:rsid w:val="00BF3E75"/>
    <w:rsid w:val="00C00147"/>
    <w:rsid w:val="00C07C5C"/>
    <w:rsid w:val="00C12917"/>
    <w:rsid w:val="00C227F7"/>
    <w:rsid w:val="00C36509"/>
    <w:rsid w:val="00C418EA"/>
    <w:rsid w:val="00C53A67"/>
    <w:rsid w:val="00C758C0"/>
    <w:rsid w:val="00C759EE"/>
    <w:rsid w:val="00C80E8D"/>
    <w:rsid w:val="00C86E12"/>
    <w:rsid w:val="00C97E0E"/>
    <w:rsid w:val="00C97E32"/>
    <w:rsid w:val="00CA5AAB"/>
    <w:rsid w:val="00CA74B7"/>
    <w:rsid w:val="00CB19FD"/>
    <w:rsid w:val="00CB2065"/>
    <w:rsid w:val="00CB54CE"/>
    <w:rsid w:val="00CD6B42"/>
    <w:rsid w:val="00CE0DBC"/>
    <w:rsid w:val="00CE2728"/>
    <w:rsid w:val="00CF3803"/>
    <w:rsid w:val="00D02081"/>
    <w:rsid w:val="00D070EA"/>
    <w:rsid w:val="00D13754"/>
    <w:rsid w:val="00D22690"/>
    <w:rsid w:val="00D301AB"/>
    <w:rsid w:val="00D31770"/>
    <w:rsid w:val="00D3440D"/>
    <w:rsid w:val="00D42221"/>
    <w:rsid w:val="00D44EFC"/>
    <w:rsid w:val="00D467A1"/>
    <w:rsid w:val="00D47A94"/>
    <w:rsid w:val="00D47E4B"/>
    <w:rsid w:val="00D50083"/>
    <w:rsid w:val="00D50CBD"/>
    <w:rsid w:val="00D54B1C"/>
    <w:rsid w:val="00D65767"/>
    <w:rsid w:val="00D71993"/>
    <w:rsid w:val="00D71997"/>
    <w:rsid w:val="00D727D9"/>
    <w:rsid w:val="00D7633D"/>
    <w:rsid w:val="00D855C7"/>
    <w:rsid w:val="00D91FFC"/>
    <w:rsid w:val="00D94242"/>
    <w:rsid w:val="00D97B93"/>
    <w:rsid w:val="00DA6030"/>
    <w:rsid w:val="00DA790B"/>
    <w:rsid w:val="00DB2138"/>
    <w:rsid w:val="00DC0C2D"/>
    <w:rsid w:val="00DD7B89"/>
    <w:rsid w:val="00DF1B67"/>
    <w:rsid w:val="00E031C8"/>
    <w:rsid w:val="00E07480"/>
    <w:rsid w:val="00E07B4B"/>
    <w:rsid w:val="00E12E8A"/>
    <w:rsid w:val="00E24DF0"/>
    <w:rsid w:val="00E30C8C"/>
    <w:rsid w:val="00E467A0"/>
    <w:rsid w:val="00E63115"/>
    <w:rsid w:val="00E641AC"/>
    <w:rsid w:val="00E648F7"/>
    <w:rsid w:val="00E72935"/>
    <w:rsid w:val="00E80028"/>
    <w:rsid w:val="00E819D3"/>
    <w:rsid w:val="00E869FA"/>
    <w:rsid w:val="00E87D4A"/>
    <w:rsid w:val="00E902BA"/>
    <w:rsid w:val="00E961AB"/>
    <w:rsid w:val="00EA3D00"/>
    <w:rsid w:val="00EB4D9E"/>
    <w:rsid w:val="00EC3D8B"/>
    <w:rsid w:val="00EC63C2"/>
    <w:rsid w:val="00EC7786"/>
    <w:rsid w:val="00ED1DB6"/>
    <w:rsid w:val="00ED609B"/>
    <w:rsid w:val="00ED7A6C"/>
    <w:rsid w:val="00EE0D8A"/>
    <w:rsid w:val="00EF443A"/>
    <w:rsid w:val="00EF71A9"/>
    <w:rsid w:val="00EF750D"/>
    <w:rsid w:val="00F0635D"/>
    <w:rsid w:val="00F07D5F"/>
    <w:rsid w:val="00F13DC7"/>
    <w:rsid w:val="00F21F9A"/>
    <w:rsid w:val="00F22965"/>
    <w:rsid w:val="00F34DD2"/>
    <w:rsid w:val="00F363AA"/>
    <w:rsid w:val="00F41B1B"/>
    <w:rsid w:val="00F468B7"/>
    <w:rsid w:val="00F5312C"/>
    <w:rsid w:val="00F70656"/>
    <w:rsid w:val="00F7357B"/>
    <w:rsid w:val="00F94454"/>
    <w:rsid w:val="00FA5116"/>
    <w:rsid w:val="00FA6912"/>
    <w:rsid w:val="00FA7A3D"/>
    <w:rsid w:val="00FB5628"/>
    <w:rsid w:val="00FC104C"/>
    <w:rsid w:val="00FD122D"/>
    <w:rsid w:val="00FD183E"/>
    <w:rsid w:val="00FD2120"/>
    <w:rsid w:val="00FD2C69"/>
    <w:rsid w:val="00FD6D51"/>
    <w:rsid w:val="00FE1636"/>
    <w:rsid w:val="00FF1910"/>
    <w:rsid w:val="00FF4EDA"/>
    <w:rsid w:val="00FF5970"/>
    <w:rsid w:val="033E11B4"/>
    <w:rsid w:val="19CF7EE4"/>
    <w:rsid w:val="22E84C54"/>
    <w:rsid w:val="27563219"/>
    <w:rsid w:val="29C1200E"/>
    <w:rsid w:val="2A16531B"/>
    <w:rsid w:val="340D03F4"/>
    <w:rsid w:val="3AE17129"/>
    <w:rsid w:val="46117980"/>
    <w:rsid w:val="4F9C11AB"/>
    <w:rsid w:val="51C44034"/>
    <w:rsid w:val="5727418B"/>
    <w:rsid w:val="664A6EE1"/>
    <w:rsid w:val="697E0FA2"/>
    <w:rsid w:val="6CAE465D"/>
    <w:rsid w:val="6ECF3DA2"/>
    <w:rsid w:val="75070F8F"/>
    <w:rsid w:val="76D2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character" w:customStyle="1" w:styleId="11">
    <w:name w:val="标题 1 Char"/>
    <w:basedOn w:val="8"/>
    <w:link w:val="2"/>
    <w:uiPriority w:val="9"/>
    <w:rPr>
      <w:b/>
      <w:bCs/>
      <w:kern w:val="44"/>
      <w:sz w:val="44"/>
      <w:szCs w:val="44"/>
    </w:rPr>
  </w:style>
  <w:style w:type="character" w:customStyle="1" w:styleId="12">
    <w:name w:val="标题 2 Char"/>
    <w:basedOn w:val="8"/>
    <w:link w:val="3"/>
    <w:qFormat/>
    <w:uiPriority w:val="9"/>
    <w:rPr>
      <w:rFonts w:ascii="宋体" w:hAnsi="宋体" w:eastAsia="宋体" w:cs="宋体"/>
      <w:b/>
      <w:bCs/>
      <w:kern w:val="0"/>
      <w:sz w:val="36"/>
      <w:szCs w:val="36"/>
    </w:rPr>
  </w:style>
  <w:style w:type="paragraph" w:styleId="13">
    <w:name w:val="List Paragraph"/>
    <w:basedOn w:val="1"/>
    <w:qFormat/>
    <w:uiPriority w:val="34"/>
    <w:pPr>
      <w:ind w:firstLine="420" w:firstLineChars="200"/>
    </w:pPr>
  </w:style>
  <w:style w:type="character" w:customStyle="1" w:styleId="14">
    <w:name w:val="页眉 Char"/>
    <w:basedOn w:val="8"/>
    <w:link w:val="5"/>
    <w:semiHidden/>
    <w:uiPriority w:val="99"/>
    <w:rPr>
      <w:sz w:val="18"/>
      <w:szCs w:val="18"/>
    </w:rPr>
  </w:style>
  <w:style w:type="character" w:customStyle="1" w:styleId="15">
    <w:name w:val="页脚 Char"/>
    <w:basedOn w:val="8"/>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B179F-FB74-420F-A4A9-2B749E98BE48}">
  <ds:schemaRefs/>
</ds:datastoreItem>
</file>

<file path=docProps/app.xml><?xml version="1.0" encoding="utf-8"?>
<Properties xmlns="http://schemas.openxmlformats.org/officeDocument/2006/extended-properties" xmlns:vt="http://schemas.openxmlformats.org/officeDocument/2006/docPropsVTypes">
  <Template>Normal</Template>
  <Pages>61</Pages>
  <Words>3119</Words>
  <Characters>17780</Characters>
  <Lines>148</Lines>
  <Paragraphs>41</Paragraphs>
  <TotalTime>2287</TotalTime>
  <ScaleCrop>false</ScaleCrop>
  <LinksUpToDate>false</LinksUpToDate>
  <CharactersWithSpaces>20858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2023-12-12T06:26:00Z</dcterms:created>
  <dc:creator>user</dc:creator>
  <cp:lastModifiedBy>WPS_1664435032</cp:lastModifiedBy>
  <cp:lastPrinted>2023-12-25T01:09:00Z</cp:lastPrinted>
  <dcterms:modified xsi:type="dcterms:W3CDTF">2023-12-27T02:21:25Z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D398CB6BE0844E888329EA27D9BFB38F</vt:lpwstr>
  </property>
</Properties>
</file>