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pPr>
        <w:spacing w:line="500" w:lineRule="exact"/>
        <w:ind w:firstLine="2249" w:firstLineChars="800"/>
        <w:rPr>
          <w:rFonts w:hint="eastAsia" w:ascii="仿宋" w:hAnsi="仿宋" w:eastAsia="仿宋" w:cs="仿宋"/>
          <w:b/>
          <w:bCs/>
          <w:sz w:val="28"/>
          <w:szCs w:val="28"/>
        </w:rPr>
      </w:pPr>
      <w:r>
        <w:rPr>
          <w:rFonts w:hint="eastAsia" w:ascii="仿宋" w:hAnsi="仿宋" w:eastAsia="仿宋" w:cs="仿宋"/>
          <w:b/>
          <w:bCs/>
          <w:sz w:val="28"/>
          <w:szCs w:val="28"/>
        </w:rPr>
        <w:t>洗涤服务技术参数及商务要求</w:t>
      </w:r>
    </w:p>
    <w:p>
      <w:pPr>
        <w:spacing w:line="500" w:lineRule="exact"/>
        <w:rPr>
          <w:rFonts w:hint="eastAsia" w:ascii="仿宋" w:hAnsi="仿宋" w:eastAsia="仿宋" w:cs="仿宋"/>
          <w:kern w:val="0"/>
          <w:sz w:val="28"/>
          <w:szCs w:val="28"/>
        </w:rPr>
      </w:pPr>
      <w:r>
        <w:rPr>
          <w:rFonts w:hint="eastAsia" w:ascii="仿宋" w:hAnsi="仿宋" w:eastAsia="仿宋" w:cs="仿宋"/>
          <w:sz w:val="28"/>
          <w:szCs w:val="28"/>
        </w:rPr>
        <w:t>服务项目：</w:t>
      </w:r>
      <w:r>
        <w:rPr>
          <w:rFonts w:hint="eastAsia" w:ascii="仿宋" w:hAnsi="仿宋" w:eastAsia="仿宋" w:cs="仿宋"/>
          <w:kern w:val="0"/>
          <w:sz w:val="28"/>
          <w:szCs w:val="28"/>
        </w:rPr>
        <w:t xml:space="preserve"> </w:t>
      </w:r>
    </w:p>
    <w:p>
      <w:pPr>
        <w:widowControl/>
        <w:shd w:val="clear" w:color="auto" w:fill="FFFFFF"/>
        <w:spacing w:line="500" w:lineRule="exact"/>
        <w:jc w:val="left"/>
        <w:rPr>
          <w:rFonts w:hint="eastAsia" w:ascii="仿宋" w:hAnsi="仿宋" w:eastAsia="仿宋" w:cs="仿宋"/>
          <w:kern w:val="0"/>
          <w:sz w:val="28"/>
          <w:szCs w:val="28"/>
        </w:rPr>
      </w:pPr>
    </w:p>
    <w:tbl>
      <w:tblPr>
        <w:tblStyle w:val="5"/>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0"/>
        <w:gridCol w:w="3321"/>
        <w:gridCol w:w="1313"/>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洗涤物品名称</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单位</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1</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床单</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条</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2</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被套</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条</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3</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枕套</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条</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4</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手术衣</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件</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5</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洗手衣</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件</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6</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洗手裤</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条</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7</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手术孔单</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条</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8</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治疗巾</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条</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9</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包布</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条</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10</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中单/接生孔单</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条</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11</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人流孔单</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条</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12</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窗帘</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张</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13</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工作服(长）</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件</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14</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工作裤</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条</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15</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裤腿</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件</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16</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褥子</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条</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17</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病员衣</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件</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18</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病员裤</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条</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19</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帽子</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顶</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20</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浴巾</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条</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21</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毛巾</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条</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22</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台布</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条</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23</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凉被</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床</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24</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麻醉衣</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件</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25</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椅套</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个</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26</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吸血巾</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条</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27</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工作服(短）</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件</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28</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婴儿床单</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条</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29</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婴儿被套</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条</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30</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襁褓套</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套</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31</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婴儿手套</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双</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32</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蓝光箱外布</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条</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33</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沐浴台床单</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条</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34</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婴儿衣服</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件</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35</w:t>
            </w:r>
          </w:p>
        </w:tc>
        <w:tc>
          <w:tcPr>
            <w:tcW w:w="3321"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2"/>
                <w:szCs w:val="22"/>
              </w:rPr>
            </w:pPr>
            <w:r>
              <w:rPr>
                <w:rFonts w:hint="eastAsia" w:ascii="仿宋" w:hAnsi="仿宋" w:eastAsia="仿宋" w:cs="仿宋"/>
                <w:color w:val="000000"/>
                <w:kern w:val="0"/>
                <w:sz w:val="28"/>
                <w:szCs w:val="28"/>
                <w:lang w:bidi="ar"/>
              </w:rPr>
              <w:t>小毛巾</w:t>
            </w:r>
          </w:p>
        </w:tc>
        <w:tc>
          <w:tcPr>
            <w:tcW w:w="1313" w:type="dxa"/>
            <w:tcBorders>
              <w:top w:val="single" w:color="auto" w:sz="4" w:space="0"/>
              <w:left w:val="nil"/>
              <w:bottom w:val="single" w:color="auto" w:sz="4" w:space="0"/>
              <w:right w:val="single" w:color="auto" w:sz="4" w:space="0"/>
            </w:tcBorders>
            <w:vAlign w:val="center"/>
          </w:tcPr>
          <w:p>
            <w:pPr>
              <w:widowControl/>
              <w:spacing w:line="500" w:lineRule="exact"/>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4"/>
                <w:szCs w:val="24"/>
                <w:lang w:bidi="ar"/>
              </w:rPr>
              <w:t>条</w:t>
            </w:r>
          </w:p>
        </w:tc>
        <w:tc>
          <w:tcPr>
            <w:tcW w:w="2202"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 w:hAnsi="仿宋" w:eastAsia="仿宋" w:cs="仿宋"/>
                <w:kern w:val="0"/>
                <w:sz w:val="28"/>
                <w:szCs w:val="28"/>
              </w:rPr>
            </w:pPr>
          </w:p>
        </w:tc>
      </w:tr>
    </w:tbl>
    <w:p>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一、布草洗涤流程必须满足以下程序及要求：</w:t>
      </w:r>
    </w:p>
    <w:p>
      <w:pPr>
        <w:numPr>
          <w:ilvl w:val="0"/>
          <w:numId w:val="1"/>
        </w:numPr>
        <w:spacing w:line="500" w:lineRule="exact"/>
        <w:rPr>
          <w:rFonts w:hint="eastAsia" w:ascii="仿宋" w:hAnsi="仿宋" w:eastAsia="仿宋" w:cs="仿宋"/>
          <w:sz w:val="28"/>
          <w:szCs w:val="28"/>
        </w:rPr>
      </w:pPr>
      <w:r>
        <w:rPr>
          <w:rFonts w:hint="eastAsia" w:ascii="仿宋" w:hAnsi="仿宋" w:eastAsia="仿宋" w:cs="仿宋"/>
          <w:sz w:val="28"/>
          <w:szCs w:val="28"/>
        </w:rPr>
        <w:t>收集:由固定人员（2人及以上）及固定时间到医院各个科室进行收集、点数，各项数量必须经双方签字确认，并用专用包布进行打包处理，被血液、分泌物等重污染的布草单独包装。</w:t>
      </w:r>
    </w:p>
    <w:p>
      <w:pPr>
        <w:numPr>
          <w:ilvl w:val="0"/>
          <w:numId w:val="1"/>
        </w:numPr>
        <w:spacing w:line="500" w:lineRule="exact"/>
        <w:rPr>
          <w:rFonts w:hint="eastAsia" w:ascii="仿宋" w:hAnsi="仿宋" w:eastAsia="仿宋" w:cs="仿宋"/>
          <w:sz w:val="28"/>
          <w:szCs w:val="28"/>
        </w:rPr>
      </w:pPr>
      <w:r>
        <w:rPr>
          <w:rFonts w:hint="eastAsia" w:ascii="仿宋" w:hAnsi="仿宋" w:eastAsia="仿宋" w:cs="仿宋"/>
          <w:sz w:val="28"/>
          <w:szCs w:val="28"/>
        </w:rPr>
        <w:t>运输：必须配备布草接送专用车辆一辆,内部空间不得小于7平方米，由具有相应驾驶资格的驾驶人员负责运输。自医院收集完脏布草后应尽快送至洗涤厂内进行洗涤，并及时对运送布草的车辆进行清洁、消毒处理。</w:t>
      </w:r>
    </w:p>
    <w:p>
      <w:pPr>
        <w:numPr>
          <w:ilvl w:val="0"/>
          <w:numId w:val="1"/>
        </w:numPr>
        <w:spacing w:line="500" w:lineRule="exact"/>
        <w:rPr>
          <w:rFonts w:hint="eastAsia" w:ascii="仿宋" w:hAnsi="仿宋" w:eastAsia="仿宋" w:cs="仿宋"/>
          <w:sz w:val="28"/>
          <w:szCs w:val="28"/>
        </w:rPr>
      </w:pPr>
      <w:r>
        <w:rPr>
          <w:rFonts w:hint="eastAsia" w:ascii="仿宋" w:hAnsi="仿宋" w:eastAsia="仿宋" w:cs="仿宋"/>
          <w:sz w:val="28"/>
          <w:szCs w:val="28"/>
        </w:rPr>
        <w:t>分拣：设置专门进行分拣的工作人员2人及以上，对收集回去的脏布草进行系统分类，分拣过程中应遵循”按照织物的质地分类，按照织物的颜色分类，按照织物的污垢类型分类，按照织物污垢程度分类，按照织物的最终处理分类”的基本原则。</w:t>
      </w:r>
    </w:p>
    <w:p>
      <w:pPr>
        <w:numPr>
          <w:ilvl w:val="0"/>
          <w:numId w:val="1"/>
        </w:numPr>
        <w:spacing w:line="500" w:lineRule="exact"/>
        <w:rPr>
          <w:rFonts w:hint="eastAsia" w:ascii="仿宋" w:hAnsi="仿宋" w:eastAsia="仿宋" w:cs="仿宋"/>
          <w:sz w:val="28"/>
          <w:szCs w:val="28"/>
        </w:rPr>
      </w:pPr>
      <w:r>
        <w:rPr>
          <w:rFonts w:hint="eastAsia" w:ascii="仿宋" w:hAnsi="仿宋" w:eastAsia="仿宋" w:cs="仿宋"/>
          <w:sz w:val="28"/>
          <w:szCs w:val="28"/>
        </w:rPr>
        <w:t>洗涤：</w:t>
      </w:r>
    </w:p>
    <w:p>
      <w:pPr>
        <w:spacing w:line="500" w:lineRule="exact"/>
        <w:rPr>
          <w:rFonts w:hint="eastAsia" w:ascii="仿宋" w:hAnsi="仿宋" w:eastAsia="仿宋" w:cs="仿宋"/>
          <w:sz w:val="28"/>
          <w:szCs w:val="28"/>
        </w:rPr>
      </w:pPr>
      <w:r>
        <w:rPr>
          <w:rFonts w:hint="eastAsia" w:ascii="仿宋" w:hAnsi="仿宋" w:eastAsia="仿宋" w:cs="仿宋"/>
          <w:sz w:val="28"/>
          <w:szCs w:val="28"/>
        </w:rPr>
        <w:t>（1）▲供应商至少拥有5台50kg及以上规格并具有加热消毒作用的专业洗衣机；感染性衣物采用双扉（隔离室）洗脱机不少于1台（提供购买设备的发票或相关证明文件复印件）。</w:t>
      </w:r>
    </w:p>
    <w:p>
      <w:pPr>
        <w:spacing w:line="500" w:lineRule="exact"/>
        <w:rPr>
          <w:rFonts w:hint="eastAsia" w:ascii="仿宋" w:hAnsi="仿宋" w:eastAsia="仿宋" w:cs="仿宋"/>
          <w:sz w:val="28"/>
          <w:szCs w:val="28"/>
        </w:rPr>
      </w:pPr>
      <w:r>
        <w:rPr>
          <w:rFonts w:hint="eastAsia" w:ascii="仿宋" w:hAnsi="仿宋" w:eastAsia="仿宋" w:cs="仿宋"/>
          <w:sz w:val="28"/>
          <w:szCs w:val="28"/>
        </w:rPr>
        <w:t>（2）洗涤周期包括预洗、主洗、去污渍、漂洗、中和等五个步骤，并严格按照每个洗涤步骤标准实施。</w:t>
      </w:r>
    </w:p>
    <w:p>
      <w:pPr>
        <w:spacing w:line="500" w:lineRule="exact"/>
        <w:rPr>
          <w:rFonts w:hint="eastAsia" w:ascii="仿宋" w:hAnsi="仿宋" w:eastAsia="仿宋" w:cs="仿宋"/>
          <w:sz w:val="28"/>
          <w:szCs w:val="28"/>
        </w:rPr>
      </w:pPr>
      <w:r>
        <w:rPr>
          <w:rFonts w:hint="eastAsia" w:ascii="仿宋" w:hAnsi="仿宋" w:eastAsia="仿宋" w:cs="仿宋"/>
          <w:sz w:val="28"/>
          <w:szCs w:val="28"/>
        </w:rPr>
        <w:t>①预洗</w:t>
      </w:r>
    </w:p>
    <w:p>
      <w:pPr>
        <w:spacing w:line="500" w:lineRule="exac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kern w:val="11"/>
          <w:sz w:val="28"/>
          <w:szCs w:val="28"/>
        </w:rPr>
        <w:t>用</w:t>
      </w:r>
      <w:r>
        <w:rPr>
          <w:rFonts w:hint="eastAsia" w:ascii="仿宋" w:hAnsi="仿宋" w:eastAsia="仿宋" w:cs="仿宋"/>
          <w:sz w:val="28"/>
          <w:szCs w:val="28"/>
        </w:rPr>
        <w:t>温度不超过40℃的水进行预洗;可根据冲洗污垢需要加入适量的洗涤剂。</w:t>
      </w:r>
    </w:p>
    <w:p>
      <w:pPr>
        <w:spacing w:line="500" w:lineRule="exact"/>
        <w:rPr>
          <w:rFonts w:hint="eastAsia" w:ascii="仿宋" w:hAnsi="仿宋" w:eastAsia="仿宋" w:cs="仿宋"/>
          <w:sz w:val="28"/>
          <w:szCs w:val="28"/>
        </w:rPr>
      </w:pPr>
      <w:r>
        <w:rPr>
          <w:rFonts w:hint="eastAsia" w:ascii="仿宋" w:hAnsi="仿宋" w:eastAsia="仿宋" w:cs="仿宋"/>
          <w:sz w:val="28"/>
          <w:szCs w:val="28"/>
        </w:rPr>
        <w:t>2）脏污织物的预洗:应采用低温、高水位方式，一般洗涤时间为3min-5min。</w:t>
      </w:r>
    </w:p>
    <w:p>
      <w:pPr>
        <w:spacing w:line="500" w:lineRule="exact"/>
        <w:rPr>
          <w:rFonts w:hint="eastAsia" w:ascii="仿宋" w:hAnsi="仿宋" w:eastAsia="仿宋" w:cs="仿宋"/>
          <w:sz w:val="28"/>
          <w:szCs w:val="28"/>
        </w:rPr>
      </w:pPr>
      <w:r>
        <w:rPr>
          <w:rFonts w:hint="eastAsia" w:ascii="仿宋" w:hAnsi="仿宋" w:eastAsia="仿宋" w:cs="仿宋"/>
          <w:sz w:val="28"/>
          <w:szCs w:val="28"/>
        </w:rPr>
        <w:t>②主洗</w:t>
      </w:r>
    </w:p>
    <w:p>
      <w:pPr>
        <w:spacing w:line="500" w:lineRule="exact"/>
        <w:rPr>
          <w:rFonts w:hint="eastAsia" w:ascii="仿宋" w:hAnsi="仿宋" w:eastAsia="仿宋" w:cs="仿宋"/>
          <w:sz w:val="28"/>
          <w:szCs w:val="28"/>
        </w:rPr>
      </w:pPr>
      <w:r>
        <w:rPr>
          <w:rFonts w:hint="eastAsia" w:ascii="仿宋" w:hAnsi="仿宋" w:eastAsia="仿宋" w:cs="仿宋"/>
          <w:sz w:val="28"/>
          <w:szCs w:val="28"/>
        </w:rPr>
        <w:t>主洗可分为热洗涤和冷洗涤两种洗涤方法。根据被洗涤医用织物的污染情况可加入碱、清洁剂或乳化剂、消毒洗涤原料。洗涤、消毒方法和程序应按下列要求选择进行:</w:t>
      </w:r>
    </w:p>
    <w:p>
      <w:pPr>
        <w:spacing w:line="500" w:lineRule="exact"/>
        <w:rPr>
          <w:rFonts w:hint="eastAsia" w:ascii="仿宋" w:hAnsi="仿宋" w:eastAsia="仿宋" w:cs="仿宋"/>
          <w:sz w:val="28"/>
          <w:szCs w:val="28"/>
        </w:rPr>
      </w:pPr>
      <w:r>
        <w:rPr>
          <w:rFonts w:hint="eastAsia" w:ascii="仿宋" w:hAnsi="仿宋" w:eastAsia="仿宋" w:cs="仿宋"/>
          <w:sz w:val="28"/>
          <w:szCs w:val="28"/>
        </w:rPr>
        <w:t>a)热洗涤方法:应采用高温(70℃-90℃)、低水位方式。对耐热的医用织物首选热洗涤方法。消毒温度75℃,时间≥30min 或消毒温度80℃,时间≥10mm或AO值≥600;洗涤时间可在确保消毒时间基础上，根据医用织物脏污程度的需要而延长。</w:t>
      </w:r>
    </w:p>
    <w:p>
      <w:pPr>
        <w:spacing w:line="500" w:lineRule="exact"/>
        <w:rPr>
          <w:rFonts w:hint="eastAsia" w:ascii="仿宋" w:hAnsi="仿宋" w:eastAsia="仿宋" w:cs="仿宋"/>
          <w:sz w:val="28"/>
          <w:szCs w:val="28"/>
        </w:rPr>
      </w:pPr>
      <w:r>
        <w:rPr>
          <w:rFonts w:hint="eastAsia" w:ascii="仿宋" w:hAnsi="仿宋" w:eastAsia="仿宋" w:cs="仿宋"/>
          <w:sz w:val="28"/>
          <w:szCs w:val="28"/>
        </w:rPr>
        <w:t>b)冷洗涤方法:应采用中温(40℃-60℃)、低水位方式。对不耐热的医用织物如受热易变形的特殊织物（化纤、羊毛类织物)，应选用水温≤60℃的冷洗涤方法处理。</w:t>
      </w:r>
    </w:p>
    <w:p>
      <w:pPr>
        <w:spacing w:line="500" w:lineRule="exact"/>
        <w:rPr>
          <w:rFonts w:hint="eastAsia" w:ascii="仿宋" w:hAnsi="仿宋" w:eastAsia="仿宋" w:cs="仿宋"/>
          <w:sz w:val="28"/>
          <w:szCs w:val="28"/>
        </w:rPr>
      </w:pPr>
      <w:r>
        <w:rPr>
          <w:rFonts w:hint="eastAsia" w:ascii="仿宋" w:hAnsi="仿宋" w:eastAsia="仿宋" w:cs="仿宋"/>
          <w:sz w:val="28"/>
          <w:szCs w:val="28"/>
        </w:rPr>
        <w:t>③去污渍</w:t>
      </w:r>
    </w:p>
    <w:p>
      <w:pPr>
        <w:spacing w:line="500" w:lineRule="exact"/>
        <w:rPr>
          <w:rFonts w:hint="eastAsia" w:ascii="仿宋" w:hAnsi="仿宋" w:eastAsia="仿宋" w:cs="仿宋"/>
          <w:sz w:val="28"/>
          <w:szCs w:val="28"/>
        </w:rPr>
      </w:pPr>
      <w:r>
        <w:rPr>
          <w:rFonts w:hint="eastAsia" w:ascii="仿宋" w:hAnsi="仿宋" w:eastAsia="仿宋" w:cs="仿宋"/>
          <w:sz w:val="28"/>
          <w:szCs w:val="28"/>
        </w:rPr>
        <w:t>1）局部的污渍处理应遵循“先干后湿，先碱后酸”的原则。</w:t>
      </w:r>
    </w:p>
    <w:p>
      <w:pPr>
        <w:spacing w:line="500" w:lineRule="exact"/>
        <w:rPr>
          <w:rFonts w:hint="eastAsia" w:ascii="仿宋" w:hAnsi="仿宋" w:eastAsia="仿宋" w:cs="仿宋"/>
          <w:sz w:val="28"/>
          <w:szCs w:val="28"/>
        </w:rPr>
      </w:pPr>
      <w:r>
        <w:rPr>
          <w:rFonts w:hint="eastAsia" w:ascii="仿宋" w:hAnsi="仿宋" w:eastAsia="仿宋" w:cs="仿宋"/>
          <w:sz w:val="28"/>
          <w:szCs w:val="28"/>
        </w:rPr>
        <w:t>2）不能确定污渍种类时，其局部的污渍处理可采取下列程序:</w:t>
      </w:r>
    </w:p>
    <w:p>
      <w:pPr>
        <w:spacing w:line="500" w:lineRule="exact"/>
        <w:rPr>
          <w:rFonts w:hint="eastAsia" w:ascii="仿宋" w:hAnsi="仿宋" w:eastAsia="仿宋" w:cs="仿宋"/>
          <w:sz w:val="28"/>
          <w:szCs w:val="28"/>
        </w:rPr>
      </w:pPr>
      <w:r>
        <w:rPr>
          <w:rFonts w:hint="eastAsia" w:ascii="仿宋" w:hAnsi="仿宋" w:eastAsia="仿宋" w:cs="仿宋"/>
          <w:sz w:val="28"/>
          <w:szCs w:val="28"/>
        </w:rPr>
        <w:t>a)使用有机溶剂，如丙酮或酒精;</w:t>
      </w:r>
    </w:p>
    <w:p>
      <w:pPr>
        <w:spacing w:line="500" w:lineRule="exact"/>
        <w:rPr>
          <w:rFonts w:hint="eastAsia" w:ascii="仿宋" w:hAnsi="仿宋" w:eastAsia="仿宋" w:cs="仿宋"/>
          <w:sz w:val="28"/>
          <w:szCs w:val="28"/>
        </w:rPr>
      </w:pPr>
      <w:r>
        <w:rPr>
          <w:rFonts w:hint="eastAsia" w:ascii="仿宋" w:hAnsi="仿宋" w:eastAsia="仿宋" w:cs="仿宋"/>
          <w:sz w:val="28"/>
          <w:szCs w:val="28"/>
        </w:rPr>
        <w:t>b)使用洗涤剂;</w:t>
      </w:r>
    </w:p>
    <w:p>
      <w:pPr>
        <w:spacing w:line="500" w:lineRule="exact"/>
        <w:rPr>
          <w:rFonts w:hint="eastAsia" w:ascii="仿宋" w:hAnsi="仿宋" w:eastAsia="仿宋" w:cs="仿宋"/>
          <w:sz w:val="28"/>
          <w:szCs w:val="28"/>
        </w:rPr>
      </w:pPr>
      <w:r>
        <w:rPr>
          <w:rFonts w:hint="eastAsia" w:ascii="仿宋" w:hAnsi="仿宋" w:eastAsia="仿宋" w:cs="仿宋"/>
          <w:sz w:val="28"/>
          <w:szCs w:val="28"/>
        </w:rPr>
        <w:t>c)使用酸性溶液，如氟化氢钠、氟化氢氨;若为小块斑渍，可使用氢氯酸溶液;</w:t>
      </w:r>
    </w:p>
    <w:p>
      <w:pPr>
        <w:spacing w:line="500" w:lineRule="exact"/>
        <w:rPr>
          <w:rFonts w:hint="eastAsia" w:ascii="仿宋" w:hAnsi="仿宋" w:eastAsia="仿宋" w:cs="仿宋"/>
          <w:sz w:val="28"/>
          <w:szCs w:val="28"/>
        </w:rPr>
      </w:pPr>
      <w:r>
        <w:rPr>
          <w:rFonts w:hint="eastAsia" w:ascii="仿宋" w:hAnsi="仿宋" w:eastAsia="仿宋" w:cs="仿宋"/>
          <w:sz w:val="28"/>
          <w:szCs w:val="28"/>
        </w:rPr>
        <w:t>d)使用还原剂或脱色剂的温溶液（&lt;40℃)，如连二亚硫酸钠或亚硫酸氢钠;</w:t>
      </w:r>
    </w:p>
    <w:p>
      <w:pPr>
        <w:spacing w:line="500" w:lineRule="exact"/>
        <w:rPr>
          <w:rFonts w:hint="eastAsia" w:ascii="仿宋" w:hAnsi="仿宋" w:eastAsia="仿宋" w:cs="仿宋"/>
          <w:sz w:val="28"/>
          <w:szCs w:val="28"/>
        </w:rPr>
      </w:pPr>
      <w:r>
        <w:rPr>
          <w:rFonts w:hint="eastAsia" w:ascii="仿宋" w:hAnsi="仿宋" w:eastAsia="仿宋" w:cs="仿宋"/>
          <w:sz w:val="28"/>
          <w:szCs w:val="28"/>
        </w:rPr>
        <w:t>e)使用氧化剂，如次氯酸钠（液体漂白剂)或过氧化氢。该洗涤程序应按顺序进行，每一步程序之间均应将被洗涤的织物充分过水。</w:t>
      </w:r>
    </w:p>
    <w:p>
      <w:pPr>
        <w:spacing w:line="500" w:lineRule="exact"/>
        <w:rPr>
          <w:rFonts w:hint="eastAsia" w:ascii="仿宋" w:hAnsi="仿宋" w:eastAsia="仿宋" w:cs="仿宋"/>
          <w:sz w:val="28"/>
          <w:szCs w:val="28"/>
        </w:rPr>
      </w:pPr>
      <w:r>
        <w:rPr>
          <w:rFonts w:hint="eastAsia" w:ascii="仿宋" w:hAnsi="仿宋" w:eastAsia="仿宋" w:cs="仿宋"/>
          <w:sz w:val="28"/>
          <w:szCs w:val="28"/>
        </w:rPr>
        <w:t>④漂洗</w:t>
      </w:r>
    </w:p>
    <w:p>
      <w:pPr>
        <w:spacing w:line="500" w:lineRule="exact"/>
        <w:rPr>
          <w:rFonts w:hint="eastAsia" w:ascii="仿宋" w:hAnsi="仿宋" w:eastAsia="仿宋" w:cs="仿宋"/>
          <w:sz w:val="28"/>
          <w:szCs w:val="28"/>
        </w:rPr>
      </w:pPr>
      <w:r>
        <w:rPr>
          <w:rFonts w:hint="eastAsia" w:ascii="仿宋" w:hAnsi="仿宋" w:eastAsia="仿宋" w:cs="仿宋"/>
          <w:sz w:val="28"/>
          <w:szCs w:val="28"/>
        </w:rPr>
        <w:t>通过用水稀释的方法进行，为主洗去污的补充步骤。漂洗方法:应采用低水位方式，一般温度为65℃-70℃，每次漂洗时间不应低于3min,每次漂洗间隔应进行一次脱水，漂洗次数应不低于3次。</w:t>
      </w:r>
    </w:p>
    <w:p>
      <w:pPr>
        <w:spacing w:line="500" w:lineRule="exact"/>
        <w:rPr>
          <w:rFonts w:hint="eastAsia" w:ascii="仿宋" w:hAnsi="仿宋" w:eastAsia="仿宋" w:cs="仿宋"/>
          <w:sz w:val="28"/>
          <w:szCs w:val="28"/>
        </w:rPr>
      </w:pPr>
      <w:r>
        <w:rPr>
          <w:rFonts w:hint="eastAsia" w:ascii="仿宋" w:hAnsi="仿宋" w:eastAsia="仿宋" w:cs="仿宋"/>
          <w:sz w:val="28"/>
          <w:szCs w:val="28"/>
        </w:rPr>
        <w:t>⑤中和</w:t>
      </w:r>
    </w:p>
    <w:p>
      <w:pPr>
        <w:spacing w:line="500" w:lineRule="exact"/>
        <w:rPr>
          <w:rFonts w:hint="eastAsia" w:ascii="仿宋" w:hAnsi="仿宋" w:eastAsia="仿宋" w:cs="仿宋"/>
          <w:sz w:val="28"/>
          <w:szCs w:val="28"/>
        </w:rPr>
      </w:pPr>
      <w:r>
        <w:rPr>
          <w:rFonts w:hint="eastAsia" w:ascii="仿宋" w:hAnsi="仿宋" w:eastAsia="仿宋" w:cs="仿宋"/>
          <w:sz w:val="28"/>
          <w:szCs w:val="28"/>
        </w:rPr>
        <w:t>对最后一次漂洗时的水应进行中和;此过程应投放适量的中和剂。中和方法:应采用中、低水位方式，一般温度为45℃-55℃,时间为5min;每次中和剂(包括中和酸剂、柔软剂等)的投放量应根据洗涤织物在脱水出机后用pH试剂测试水中的结果而定，pH偏高则加量，偏低则减量。中和后水中的pH应为5.8-6.5,以保证洗涤消毒后的清洁织物符合规定。</w:t>
      </w:r>
    </w:p>
    <w:p>
      <w:pPr>
        <w:spacing w:line="500" w:lineRule="exact"/>
        <w:rPr>
          <w:rFonts w:hint="eastAsia" w:ascii="仿宋" w:hAnsi="仿宋" w:eastAsia="仿宋" w:cs="仿宋"/>
          <w:sz w:val="28"/>
          <w:szCs w:val="28"/>
        </w:rPr>
      </w:pPr>
      <w:r>
        <w:rPr>
          <w:rFonts w:hint="eastAsia" w:ascii="仿宋" w:hAnsi="仿宋" w:eastAsia="仿宋" w:cs="仿宋"/>
          <w:sz w:val="28"/>
          <w:szCs w:val="28"/>
        </w:rPr>
        <w:t>（3）洗涤后织物细菌量≤200CFU/100cm2，不得检出大肠菌群和金黄色葡萄球菌。</w:t>
      </w:r>
      <w:r>
        <w:rPr>
          <w:rFonts w:hint="eastAsia" w:ascii="宋体" w:hAnsi="宋体" w:cs="宋体"/>
          <w:b/>
          <w:bCs/>
          <w:color w:val="000000"/>
          <w:sz w:val="28"/>
          <w:szCs w:val="28"/>
        </w:rPr>
        <w:t>（实质性要求，提供承诺函）</w:t>
      </w:r>
    </w:p>
    <w:p>
      <w:pPr>
        <w:numPr>
          <w:ilvl w:val="0"/>
          <w:numId w:val="1"/>
        </w:numPr>
        <w:spacing w:line="500" w:lineRule="exact"/>
        <w:rPr>
          <w:rFonts w:hint="eastAsia" w:ascii="仿宋" w:hAnsi="仿宋" w:eastAsia="仿宋" w:cs="仿宋"/>
          <w:sz w:val="28"/>
          <w:szCs w:val="28"/>
        </w:rPr>
      </w:pPr>
      <w:r>
        <w:rPr>
          <w:rFonts w:hint="eastAsia" w:ascii="仿宋" w:hAnsi="仿宋" w:eastAsia="仿宋" w:cs="仿宋"/>
          <w:sz w:val="28"/>
          <w:szCs w:val="28"/>
        </w:rPr>
        <w:t>熨烫：采用至少四辊蒸汽熨平机对布草进行熨平及再次高温消毒，熨平机温度保持180℃-230℃。</w:t>
      </w:r>
    </w:p>
    <w:p>
      <w:pPr>
        <w:numPr>
          <w:ilvl w:val="0"/>
          <w:numId w:val="1"/>
        </w:numPr>
        <w:spacing w:line="500" w:lineRule="exact"/>
        <w:rPr>
          <w:rFonts w:hint="eastAsia" w:ascii="仿宋" w:hAnsi="仿宋" w:eastAsia="仿宋" w:cs="仿宋"/>
          <w:sz w:val="28"/>
          <w:szCs w:val="28"/>
        </w:rPr>
      </w:pPr>
      <w:r>
        <w:rPr>
          <w:rFonts w:hint="eastAsia" w:ascii="仿宋" w:hAnsi="仿宋" w:eastAsia="仿宋" w:cs="仿宋"/>
          <w:sz w:val="28"/>
          <w:szCs w:val="28"/>
        </w:rPr>
        <w:t>折叠：使用专业折叠机对布草进行折叠，在折叠过程中必须有专人进行检验，对残留血迹及污渍的布草进行回洗，针对其污渍特点进行相应的回洗方法和去渍手段；多次回洗仍无法去除的污渍做报废处理。</w:t>
      </w:r>
    </w:p>
    <w:p>
      <w:pPr>
        <w:numPr>
          <w:ilvl w:val="0"/>
          <w:numId w:val="1"/>
        </w:numPr>
        <w:spacing w:line="500" w:lineRule="exact"/>
        <w:rPr>
          <w:rFonts w:hint="eastAsia" w:ascii="仿宋" w:hAnsi="仿宋" w:eastAsia="仿宋" w:cs="仿宋"/>
          <w:sz w:val="28"/>
          <w:szCs w:val="28"/>
        </w:rPr>
      </w:pPr>
      <w:r>
        <w:rPr>
          <w:rFonts w:hint="eastAsia" w:ascii="仿宋" w:hAnsi="仿宋" w:eastAsia="仿宋" w:cs="仿宋"/>
          <w:sz w:val="28"/>
          <w:szCs w:val="28"/>
        </w:rPr>
        <w:t>贮藏：划定专门的成品布草存放区域，该区域必须保证清洁卫生，并避免与地面直接接触。布草成品必须严格按照不同使用病区和场所分类储存，固定专人负责成品布草的储存。</w:t>
      </w:r>
    </w:p>
    <w:p>
      <w:pPr>
        <w:spacing w:line="500" w:lineRule="exact"/>
        <w:rPr>
          <w:rFonts w:hint="eastAsia" w:ascii="仿宋" w:hAnsi="仿宋" w:eastAsia="仿宋" w:cs="仿宋"/>
          <w:sz w:val="28"/>
          <w:szCs w:val="28"/>
        </w:rPr>
      </w:pPr>
      <w:r>
        <w:rPr>
          <w:rFonts w:hint="eastAsia" w:ascii="仿宋" w:hAnsi="仿宋" w:eastAsia="仿宋" w:cs="仿宋"/>
          <w:sz w:val="28"/>
          <w:szCs w:val="28"/>
        </w:rPr>
        <w:t>8、发送：干净布草的发送必须固定专人负责，严格按照布草成品“先入先出”原则进行成品布草的入库储存和出库发放。发送交接时必须双方同时在场清点数量，清点数量必须双方签字确认。</w:t>
      </w:r>
    </w:p>
    <w:p>
      <w:pPr>
        <w:spacing w:line="500" w:lineRule="exact"/>
        <w:rPr>
          <w:rFonts w:hint="eastAsia" w:ascii="仿宋" w:hAnsi="仿宋" w:eastAsia="仿宋" w:cs="仿宋"/>
          <w:sz w:val="28"/>
          <w:szCs w:val="28"/>
        </w:rPr>
      </w:pPr>
      <w:r>
        <w:rPr>
          <w:rFonts w:hint="eastAsia" w:ascii="仿宋" w:hAnsi="仿宋" w:eastAsia="仿宋" w:cs="仿宋"/>
          <w:sz w:val="28"/>
          <w:szCs w:val="28"/>
        </w:rPr>
        <w:t>9、洗涤原料主要有:医用超强去污、除血剂、除锈剂、氯漂粉、消毒液、医用碱性添加剂、洗衣粉、氧漂水、乳化剂、浆粉等。</w:t>
      </w:r>
    </w:p>
    <w:p>
      <w:pPr>
        <w:spacing w:line="500" w:lineRule="exact"/>
        <w:rPr>
          <w:rFonts w:hint="eastAsia" w:ascii="仿宋" w:hAnsi="仿宋" w:eastAsia="仿宋" w:cs="仿宋"/>
          <w:sz w:val="28"/>
          <w:szCs w:val="28"/>
        </w:rPr>
      </w:pPr>
      <w:r>
        <w:rPr>
          <w:rFonts w:hint="eastAsia" w:ascii="仿宋" w:hAnsi="仿宋" w:eastAsia="仿宋" w:cs="仿宋"/>
          <w:sz w:val="28"/>
          <w:szCs w:val="28"/>
        </w:rPr>
        <w:t>10、消毒洗涤后的衣物标准:洁净、平整、无破、无损、无菌。</w:t>
      </w:r>
    </w:p>
    <w:p>
      <w:pPr>
        <w:spacing w:line="500" w:lineRule="exact"/>
        <w:rPr>
          <w:rFonts w:hint="eastAsia" w:ascii="仿宋" w:hAnsi="仿宋" w:eastAsia="仿宋" w:cs="仿宋"/>
          <w:sz w:val="28"/>
          <w:szCs w:val="28"/>
        </w:rPr>
      </w:pPr>
      <w:r>
        <w:rPr>
          <w:rFonts w:hint="eastAsia" w:ascii="仿宋" w:hAnsi="仿宋" w:eastAsia="仿宋" w:cs="仿宋"/>
          <w:sz w:val="28"/>
          <w:szCs w:val="28"/>
        </w:rPr>
        <w:t>11、随时接受客户和防疫部门的检查、监督、指导。</w:t>
      </w:r>
    </w:p>
    <w:p>
      <w:pPr>
        <w:spacing w:line="500" w:lineRule="exact"/>
        <w:rPr>
          <w:rFonts w:hint="eastAsia" w:ascii="仿宋" w:hAnsi="仿宋" w:eastAsia="仿宋" w:cs="仿宋"/>
          <w:sz w:val="28"/>
          <w:szCs w:val="28"/>
        </w:rPr>
      </w:pPr>
      <w:r>
        <w:rPr>
          <w:rFonts w:hint="eastAsia" w:ascii="仿宋" w:hAnsi="仿宋" w:eastAsia="仿宋" w:cs="仿宋"/>
          <w:sz w:val="28"/>
          <w:szCs w:val="28"/>
        </w:rPr>
        <w:t>12、医用织物应有独立的洗涤区域，按照《医院医用织物洗涤消毒技术规范》实行，不得与其他行业织物混洗（提供独立区域现场照片）。</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备注：本章“▲”号参数为重要技术参数要求，若是负偏离，仅做扣分处理。</w:t>
      </w:r>
    </w:p>
    <w:p>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二、商务要求（实质性要求）：</w:t>
      </w:r>
    </w:p>
    <w:p>
      <w:pPr>
        <w:spacing w:line="500" w:lineRule="exact"/>
        <w:rPr>
          <w:rFonts w:hint="eastAsia" w:ascii="仿宋" w:hAnsi="仿宋" w:eastAsia="仿宋" w:cs="仿宋"/>
          <w:sz w:val="28"/>
          <w:szCs w:val="28"/>
        </w:rPr>
      </w:pPr>
      <w:r>
        <w:rPr>
          <w:rFonts w:hint="eastAsia" w:ascii="仿宋" w:hAnsi="仿宋" w:eastAsia="仿宋" w:cs="仿宋"/>
          <w:sz w:val="28"/>
          <w:szCs w:val="28"/>
        </w:rPr>
        <w:t>1、服务期限：两年</w:t>
      </w:r>
    </w:p>
    <w:p>
      <w:pPr>
        <w:spacing w:line="500" w:lineRule="exact"/>
        <w:rPr>
          <w:rFonts w:hint="eastAsia" w:ascii="仿宋" w:hAnsi="仿宋" w:eastAsia="仿宋" w:cs="仿宋"/>
          <w:sz w:val="28"/>
          <w:szCs w:val="28"/>
        </w:rPr>
      </w:pPr>
      <w:r>
        <w:rPr>
          <w:rFonts w:hint="eastAsia" w:ascii="仿宋" w:hAnsi="仿宋" w:eastAsia="仿宋" w:cs="仿宋"/>
          <w:sz w:val="28"/>
          <w:szCs w:val="28"/>
        </w:rPr>
        <w:t>2、服务要求：中标供应商提供的服务必须满足采购人所提出的全部项目需求。</w:t>
      </w:r>
    </w:p>
    <w:p>
      <w:pPr>
        <w:pStyle w:val="2"/>
        <w:spacing w:line="500" w:lineRule="exact"/>
        <w:rPr>
          <w:rFonts w:hint="eastAsia" w:ascii="仿宋" w:hAnsi="仿宋" w:eastAsia="仿宋" w:cs="仿宋"/>
          <w:sz w:val="28"/>
          <w:szCs w:val="28"/>
        </w:rPr>
      </w:pPr>
      <w:r>
        <w:rPr>
          <w:rFonts w:hint="eastAsia" w:ascii="仿宋" w:hAnsi="仿宋" w:eastAsia="仿宋" w:cs="仿宋"/>
          <w:sz w:val="28"/>
          <w:szCs w:val="28"/>
        </w:rPr>
        <w:t>3、合同价款：由于采购人洗浆物品数量不定，请投标供应商以单价形式报价（报价包括但不限于运输、洗涤、人员工资、税金、场地、设备、消耗品等所用费用）。</w:t>
      </w:r>
    </w:p>
    <w:p>
      <w:pPr>
        <w:spacing w:line="500" w:lineRule="exact"/>
        <w:rPr>
          <w:rFonts w:hint="eastAsia" w:ascii="仿宋" w:hAnsi="仿宋" w:eastAsia="仿宋" w:cs="仿宋"/>
          <w:sz w:val="28"/>
          <w:szCs w:val="28"/>
        </w:rPr>
      </w:pPr>
      <w:r>
        <w:rPr>
          <w:rFonts w:hint="eastAsia" w:ascii="仿宋" w:hAnsi="仿宋" w:eastAsia="仿宋" w:cs="仿宋"/>
          <w:sz w:val="28"/>
          <w:szCs w:val="28"/>
        </w:rPr>
        <w:t>4、付款方式：中标供应商负责</w:t>
      </w:r>
      <w:r>
        <w:rPr>
          <w:rFonts w:hint="eastAsia" w:ascii="仿宋" w:hAnsi="仿宋" w:eastAsia="仿宋" w:cs="仿宋"/>
          <w:color w:val="000000"/>
          <w:sz w:val="28"/>
          <w:szCs w:val="28"/>
        </w:rPr>
        <w:t>每月</w:t>
      </w:r>
      <w:r>
        <w:rPr>
          <w:rFonts w:hint="eastAsia" w:ascii="仿宋" w:hAnsi="仿宋" w:eastAsia="仿宋" w:cs="仿宋"/>
          <w:sz w:val="28"/>
          <w:szCs w:val="28"/>
        </w:rPr>
        <w:t>制作洗涤项目、数量清单，经采购人相关科室（部门）审核签字后，按采购人财务付款流程</w:t>
      </w:r>
      <w:r>
        <w:rPr>
          <w:rFonts w:hint="eastAsia" w:ascii="仿宋" w:hAnsi="仿宋" w:eastAsia="仿宋" w:cs="仿宋"/>
          <w:color w:val="000000"/>
          <w:sz w:val="28"/>
          <w:szCs w:val="28"/>
        </w:rPr>
        <w:t>支付上月度</w:t>
      </w:r>
      <w:r>
        <w:rPr>
          <w:rFonts w:hint="eastAsia" w:ascii="仿宋" w:hAnsi="仿宋" w:eastAsia="仿宋" w:cs="仿宋"/>
          <w:sz w:val="28"/>
          <w:szCs w:val="28"/>
        </w:rPr>
        <w:t>洗涤服务费用。</w:t>
      </w:r>
    </w:p>
    <w:p>
      <w:pPr>
        <w:spacing w:line="500" w:lineRule="exact"/>
        <w:rPr>
          <w:rFonts w:hint="eastAsia" w:ascii="仿宋" w:hAnsi="仿宋" w:eastAsia="仿宋" w:cs="仿宋"/>
          <w:sz w:val="28"/>
          <w:szCs w:val="28"/>
        </w:rPr>
      </w:pPr>
      <w:r>
        <w:rPr>
          <w:rFonts w:hint="eastAsia" w:ascii="仿宋" w:hAnsi="仿宋" w:eastAsia="仿宋" w:cs="仿宋"/>
          <w:sz w:val="28"/>
          <w:szCs w:val="28"/>
        </w:rPr>
        <w:t>5、赔付问题：在洗涤过程中，中标方如损坏、丢失被服等相关物品应按以下标准赔付：布草使用期在半年内按采购人采购价的80%赔付；1年内按50%赔付；2年内按20%赔付；布草使用超过2年按10%赔付。</w:t>
      </w:r>
    </w:p>
    <w:p>
      <w:pPr>
        <w:pStyle w:val="2"/>
        <w:spacing w:line="500" w:lineRule="exact"/>
        <w:rPr>
          <w:rFonts w:hint="eastAsia" w:ascii="仿宋" w:hAnsi="仿宋" w:eastAsia="仿宋" w:cs="仿宋"/>
          <w:sz w:val="28"/>
          <w:szCs w:val="28"/>
        </w:rPr>
      </w:pPr>
      <w:r>
        <w:rPr>
          <w:rFonts w:hint="eastAsia" w:ascii="仿宋" w:hAnsi="仿宋" w:eastAsia="仿宋" w:cs="仿宋"/>
          <w:sz w:val="28"/>
          <w:szCs w:val="28"/>
        </w:rPr>
        <w:t>6、安全要求：本项目服务期间，中标供应商将自行全部承担为采购人提供合同约定服务所有人身安全、财产安全、环境安全等一切安全责任。因项目实施过程中造成的直接或间接损失，均由中标供应商自行承担（提供承诺函，格式自拟）。</w:t>
      </w:r>
    </w:p>
    <w:p>
      <w:pPr>
        <w:snapToGrid w:val="0"/>
        <w:spacing w:line="500" w:lineRule="exact"/>
        <w:ind w:left="525" w:hanging="527"/>
        <w:textAlignment w:val="baseline"/>
        <w:rPr>
          <w:rFonts w:hint="eastAsia" w:ascii="仿宋" w:hAnsi="仿宋" w:eastAsia="仿宋" w:cs="仿宋"/>
          <w:sz w:val="28"/>
          <w:szCs w:val="28"/>
        </w:rPr>
      </w:pPr>
      <w:r>
        <w:rPr>
          <w:rFonts w:hint="eastAsia" w:ascii="仿宋" w:hAnsi="仿宋" w:eastAsia="仿宋" w:cs="仿宋"/>
          <w:sz w:val="28"/>
          <w:szCs w:val="28"/>
        </w:rPr>
        <w:t>7、其他：洗涤工作专职管理人员必须设置2人及以上。</w:t>
      </w:r>
    </w:p>
    <w:p>
      <w:pPr>
        <w:pStyle w:val="2"/>
      </w:pPr>
    </w:p>
    <w:p/>
    <w:p>
      <w:pPr>
        <w:pStyle w:val="2"/>
      </w:pPr>
    </w:p>
    <w:p>
      <w:pPr>
        <w:spacing w:line="500" w:lineRule="exact"/>
        <w:rPr>
          <w:rFonts w:ascii="仿宋" w:hAnsi="仿宋" w:eastAsia="仿宋" w:cs="仿宋"/>
          <w:b/>
          <w:bCs/>
          <w:sz w:val="28"/>
          <w:szCs w:val="28"/>
        </w:rPr>
      </w:pPr>
      <w:r>
        <w:rPr>
          <w:rFonts w:ascii="仿宋" w:hAnsi="仿宋" w:eastAsia="仿宋" w:cs="仿宋"/>
          <w:b/>
          <w:bCs/>
          <w:sz w:val="28"/>
          <w:szCs w:val="28"/>
        </w:rPr>
        <w:t>三</w:t>
      </w:r>
      <w:r>
        <w:rPr>
          <w:rFonts w:hint="eastAsia" w:ascii="仿宋" w:hAnsi="仿宋" w:eastAsia="仿宋" w:cs="仿宋"/>
          <w:b/>
          <w:bCs/>
          <w:sz w:val="28"/>
          <w:szCs w:val="28"/>
        </w:rPr>
        <w:t>、</w:t>
      </w:r>
      <w:r>
        <w:rPr>
          <w:rFonts w:ascii="仿宋" w:hAnsi="仿宋" w:eastAsia="仿宋" w:cs="仿宋"/>
          <w:b/>
          <w:bCs/>
          <w:sz w:val="28"/>
          <w:szCs w:val="28"/>
        </w:rPr>
        <w:t>评分标准</w:t>
      </w:r>
    </w:p>
    <w:p>
      <w:pPr>
        <w:pStyle w:val="2"/>
      </w:pPr>
    </w:p>
    <w:p>
      <w:pPr>
        <w:rPr>
          <w:rFonts w:hint="eastAsia"/>
        </w:rPr>
      </w:pPr>
    </w:p>
    <w:p>
      <w:pPr>
        <w:rPr>
          <w:rFonts w:hint="eastAsia"/>
        </w:rPr>
      </w:pPr>
    </w:p>
    <w:p>
      <w:pPr>
        <w:rPr>
          <w:rFonts w:hint="eastAsia"/>
        </w:rPr>
      </w:pPr>
    </w:p>
    <w:p>
      <w:pPr>
        <w:jc w:val="left"/>
        <w:rPr>
          <w:rFonts w:hint="eastAsia"/>
        </w:rPr>
        <w:sectPr>
          <w:pgSz w:w="12240" w:h="15840"/>
          <w:pgMar w:top="567" w:right="1800" w:bottom="567" w:left="1800" w:header="720" w:footer="720" w:gutter="0"/>
          <w:cols w:space="720" w:num="1"/>
        </w:sectPr>
      </w:pPr>
    </w:p>
    <w:tbl>
      <w:tblPr>
        <w:tblStyle w:val="5"/>
        <w:tblpPr w:leftFromText="180" w:rightFromText="180" w:horzAnchor="margin" w:tblpY="435"/>
        <w:tblW w:w="54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749"/>
        <w:gridCol w:w="5463"/>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shd w:val="clear" w:color="auto" w:fill="FFFFFF"/>
            <w:vAlign w:val="center"/>
          </w:tcPr>
          <w:p>
            <w:pPr>
              <w:spacing w:line="500" w:lineRule="exact"/>
              <w:rPr>
                <w:rFonts w:ascii="仿宋" w:hAnsi="仿宋" w:eastAsia="仿宋"/>
                <w:b/>
                <w:sz w:val="24"/>
                <w:szCs w:val="28"/>
              </w:rPr>
            </w:pPr>
            <w:r>
              <w:rPr>
                <w:rFonts w:ascii="仿宋" w:hAnsi="仿宋" w:eastAsia="仿宋"/>
                <w:b/>
                <w:sz w:val="24"/>
                <w:szCs w:val="28"/>
              </w:rPr>
              <w:t>评审因素</w:t>
            </w:r>
          </w:p>
        </w:tc>
        <w:tc>
          <w:tcPr>
            <w:tcW w:w="407" w:type="pct"/>
            <w:shd w:val="clear" w:color="auto" w:fill="FFFFFF"/>
            <w:vAlign w:val="center"/>
          </w:tcPr>
          <w:p>
            <w:pPr>
              <w:spacing w:line="500" w:lineRule="exact"/>
              <w:rPr>
                <w:rFonts w:ascii="仿宋" w:hAnsi="仿宋" w:eastAsia="仿宋"/>
                <w:b/>
                <w:sz w:val="24"/>
                <w:szCs w:val="28"/>
              </w:rPr>
            </w:pPr>
            <w:r>
              <w:rPr>
                <w:rFonts w:ascii="仿宋" w:hAnsi="仿宋" w:eastAsia="仿宋"/>
                <w:b/>
                <w:sz w:val="24"/>
                <w:szCs w:val="28"/>
              </w:rPr>
              <w:t>分值</w:t>
            </w:r>
          </w:p>
        </w:tc>
        <w:tc>
          <w:tcPr>
            <w:tcW w:w="2968" w:type="pct"/>
            <w:shd w:val="clear" w:color="auto" w:fill="FFFFFF"/>
            <w:vAlign w:val="center"/>
          </w:tcPr>
          <w:p>
            <w:pPr>
              <w:spacing w:line="500" w:lineRule="exact"/>
              <w:jc w:val="center"/>
              <w:rPr>
                <w:rFonts w:ascii="仿宋" w:hAnsi="仿宋" w:eastAsia="仿宋"/>
                <w:b/>
                <w:sz w:val="24"/>
                <w:szCs w:val="28"/>
              </w:rPr>
            </w:pPr>
            <w:r>
              <w:rPr>
                <w:rFonts w:ascii="仿宋" w:hAnsi="仿宋" w:eastAsia="仿宋"/>
                <w:b/>
                <w:sz w:val="24"/>
                <w:szCs w:val="28"/>
              </w:rPr>
              <w:t>评分标准</w:t>
            </w:r>
          </w:p>
        </w:tc>
        <w:tc>
          <w:tcPr>
            <w:tcW w:w="945" w:type="pct"/>
            <w:shd w:val="clear" w:color="auto" w:fill="FFFFFF"/>
            <w:vAlign w:val="center"/>
          </w:tcPr>
          <w:p>
            <w:pPr>
              <w:spacing w:line="500" w:lineRule="exact"/>
              <w:jc w:val="center"/>
              <w:rPr>
                <w:rFonts w:ascii="仿宋" w:hAnsi="仿宋" w:eastAsia="仿宋"/>
                <w:sz w:val="24"/>
                <w:szCs w:val="28"/>
              </w:rPr>
            </w:pPr>
            <w:r>
              <w:rPr>
                <w:rFonts w:ascii="仿宋" w:hAnsi="仿宋" w:eastAsia="仿宋"/>
                <w:b/>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shd w:val="clear" w:color="auto" w:fill="FFFFFF"/>
            <w:vAlign w:val="center"/>
          </w:tcPr>
          <w:p>
            <w:pPr>
              <w:spacing w:line="500" w:lineRule="exact"/>
              <w:rPr>
                <w:rFonts w:ascii="仿宋" w:hAnsi="仿宋" w:eastAsia="仿宋"/>
                <w:sz w:val="24"/>
                <w:szCs w:val="28"/>
              </w:rPr>
            </w:pPr>
            <w:r>
              <w:rPr>
                <w:rFonts w:ascii="仿宋" w:hAnsi="仿宋" w:eastAsia="仿宋"/>
                <w:sz w:val="24"/>
                <w:szCs w:val="28"/>
              </w:rPr>
              <w:t>报价</w:t>
            </w:r>
          </w:p>
        </w:tc>
        <w:tc>
          <w:tcPr>
            <w:tcW w:w="407" w:type="pct"/>
            <w:shd w:val="clear" w:color="auto" w:fill="FFFFFF"/>
            <w:vAlign w:val="center"/>
          </w:tcPr>
          <w:p>
            <w:pPr>
              <w:spacing w:line="500" w:lineRule="exact"/>
              <w:jc w:val="center"/>
              <w:rPr>
                <w:rFonts w:ascii="仿宋" w:hAnsi="仿宋" w:eastAsia="仿宋"/>
                <w:sz w:val="24"/>
                <w:szCs w:val="28"/>
              </w:rPr>
            </w:pPr>
            <w:r>
              <w:rPr>
                <w:rFonts w:ascii="仿宋" w:hAnsi="仿宋" w:eastAsia="仿宋"/>
                <w:sz w:val="24"/>
                <w:szCs w:val="28"/>
              </w:rPr>
              <w:t>20</w:t>
            </w:r>
          </w:p>
        </w:tc>
        <w:tc>
          <w:tcPr>
            <w:tcW w:w="2968" w:type="pct"/>
            <w:shd w:val="clear" w:color="auto" w:fill="FFFFFF"/>
            <w:vAlign w:val="center"/>
          </w:tcPr>
          <w:p>
            <w:pPr>
              <w:spacing w:line="500" w:lineRule="exact"/>
              <w:ind w:firstLine="480" w:firstLineChars="200"/>
              <w:jc w:val="left"/>
              <w:rPr>
                <w:rFonts w:ascii="仿宋" w:hAnsi="仿宋" w:eastAsia="仿宋"/>
                <w:sz w:val="24"/>
                <w:szCs w:val="28"/>
              </w:rPr>
            </w:pPr>
            <w:r>
              <w:rPr>
                <w:rFonts w:ascii="仿宋" w:hAnsi="仿宋" w:eastAsia="仿宋"/>
                <w:sz w:val="24"/>
                <w:szCs w:val="28"/>
              </w:rPr>
              <w:t>以本次有效的单价汇总金额为准，单价汇总金额最低的报价为基准价，报价得分=(基准价／报价)*20分*100%</w:t>
            </w:r>
          </w:p>
        </w:tc>
        <w:tc>
          <w:tcPr>
            <w:tcW w:w="945" w:type="pct"/>
            <w:shd w:val="clear" w:color="auto" w:fill="FFFFFF"/>
            <w:vAlign w:val="center"/>
          </w:tcPr>
          <w:p>
            <w:pPr>
              <w:spacing w:line="500" w:lineRule="exact"/>
              <w:jc w:val="center"/>
              <w:rPr>
                <w:rFonts w:ascii="仿宋" w:hAnsi="仿宋" w:eastAsia="仿宋"/>
                <w:sz w:val="24"/>
                <w:szCs w:val="28"/>
              </w:rPr>
            </w:pPr>
            <w:r>
              <w:rPr>
                <w:rFonts w:ascii="仿宋" w:hAnsi="仿宋" w:eastAsia="仿宋"/>
                <w:sz w:val="24"/>
                <w:szCs w:val="28"/>
              </w:rPr>
              <w:t xml:space="preserve">  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shd w:val="clear" w:color="auto" w:fill="FFFFFF"/>
            <w:vAlign w:val="center"/>
          </w:tcPr>
          <w:p>
            <w:pPr>
              <w:spacing w:line="500" w:lineRule="exact"/>
              <w:jc w:val="center"/>
              <w:rPr>
                <w:rFonts w:ascii="仿宋" w:hAnsi="仿宋" w:eastAsia="仿宋"/>
                <w:sz w:val="24"/>
                <w:szCs w:val="28"/>
              </w:rPr>
            </w:pPr>
            <w:r>
              <w:rPr>
                <w:rFonts w:ascii="仿宋" w:hAnsi="仿宋" w:eastAsia="仿宋"/>
                <w:sz w:val="24"/>
                <w:szCs w:val="28"/>
              </w:rPr>
              <w:t>服务要求</w:t>
            </w:r>
          </w:p>
        </w:tc>
        <w:tc>
          <w:tcPr>
            <w:tcW w:w="407" w:type="pct"/>
            <w:shd w:val="clear" w:color="auto" w:fill="FFFFFF"/>
            <w:vAlign w:val="center"/>
          </w:tcPr>
          <w:p>
            <w:pPr>
              <w:spacing w:line="500" w:lineRule="exact"/>
              <w:jc w:val="center"/>
              <w:rPr>
                <w:rFonts w:ascii="仿宋" w:hAnsi="仿宋" w:eastAsia="仿宋"/>
                <w:sz w:val="24"/>
                <w:szCs w:val="28"/>
              </w:rPr>
            </w:pPr>
            <w:r>
              <w:rPr>
                <w:rFonts w:ascii="仿宋" w:hAnsi="仿宋" w:eastAsia="仿宋"/>
                <w:sz w:val="24"/>
                <w:szCs w:val="28"/>
              </w:rPr>
              <w:t>28</w:t>
            </w:r>
          </w:p>
        </w:tc>
        <w:tc>
          <w:tcPr>
            <w:tcW w:w="2968" w:type="pct"/>
            <w:shd w:val="clear" w:color="auto" w:fill="FFFFFF"/>
            <w:vAlign w:val="center"/>
          </w:tcPr>
          <w:p>
            <w:pPr>
              <w:spacing w:line="500" w:lineRule="exact"/>
              <w:ind w:firstLine="480" w:firstLineChars="200"/>
              <w:jc w:val="left"/>
              <w:rPr>
                <w:rFonts w:ascii="仿宋" w:hAnsi="仿宋" w:eastAsia="仿宋"/>
                <w:sz w:val="24"/>
                <w:szCs w:val="28"/>
              </w:rPr>
            </w:pPr>
            <w:r>
              <w:rPr>
                <w:rFonts w:ascii="仿宋" w:hAnsi="仿宋" w:eastAsia="仿宋"/>
                <w:sz w:val="24"/>
                <w:szCs w:val="28"/>
              </w:rPr>
              <w:t>磋商文件“采购需求及其技术、服务及其他要求”中“技术、服务要求”共27小项，非“▲”项(共26小项)有负偏离的，每一项扣1分，“▲”（共1项）负偏离的扣2分，实质性要求参数1项不允许负偏离，直至此项分值扣完为止。本项最高得</w:t>
            </w:r>
            <w:bookmarkStart w:id="0" w:name="_GoBack"/>
            <w:bookmarkEnd w:id="0"/>
            <w:r>
              <w:rPr>
                <w:rFonts w:ascii="仿宋" w:hAnsi="仿宋" w:eastAsia="仿宋"/>
                <w:sz w:val="24"/>
                <w:szCs w:val="28"/>
              </w:rPr>
              <w:t>2</w:t>
            </w:r>
            <w:r>
              <w:rPr>
                <w:rFonts w:hint="eastAsia" w:ascii="仿宋" w:hAnsi="仿宋" w:eastAsia="仿宋"/>
                <w:sz w:val="24"/>
                <w:szCs w:val="28"/>
                <w:lang w:val="en-US" w:eastAsia="zh-CN"/>
              </w:rPr>
              <w:t>8</w:t>
            </w:r>
            <w:r>
              <w:rPr>
                <w:rFonts w:ascii="仿宋" w:hAnsi="仿宋" w:eastAsia="仿宋"/>
                <w:sz w:val="24"/>
                <w:szCs w:val="28"/>
              </w:rPr>
              <w:t>分。</w:t>
            </w:r>
          </w:p>
        </w:tc>
        <w:tc>
          <w:tcPr>
            <w:tcW w:w="945" w:type="pct"/>
            <w:shd w:val="clear" w:color="auto" w:fill="FFFFFF"/>
            <w:vAlign w:val="center"/>
          </w:tcPr>
          <w:p>
            <w:pPr>
              <w:spacing w:line="500" w:lineRule="exact"/>
              <w:jc w:val="center"/>
              <w:rPr>
                <w:rFonts w:ascii="仿宋" w:hAnsi="仿宋" w:eastAsia="仿宋"/>
                <w:sz w:val="24"/>
                <w:szCs w:val="28"/>
              </w:rPr>
            </w:pPr>
            <w:r>
              <w:rPr>
                <w:rFonts w:ascii="仿宋" w:hAnsi="仿宋" w:eastAsia="仿宋"/>
                <w:sz w:val="24"/>
                <w:szCs w:val="28"/>
              </w:rPr>
              <w:t xml:space="preserve"> 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shd w:val="clear" w:color="auto" w:fill="FFFFFF"/>
            <w:vAlign w:val="center"/>
          </w:tcPr>
          <w:p>
            <w:pPr>
              <w:spacing w:line="500" w:lineRule="exact"/>
              <w:jc w:val="center"/>
              <w:rPr>
                <w:rFonts w:ascii="仿宋" w:hAnsi="仿宋" w:eastAsia="仿宋"/>
                <w:sz w:val="24"/>
                <w:szCs w:val="28"/>
              </w:rPr>
            </w:pPr>
            <w:r>
              <w:rPr>
                <w:rFonts w:ascii="仿宋" w:hAnsi="仿宋" w:eastAsia="仿宋"/>
                <w:sz w:val="24"/>
                <w:szCs w:val="28"/>
              </w:rPr>
              <w:t>服务方案</w:t>
            </w:r>
          </w:p>
        </w:tc>
        <w:tc>
          <w:tcPr>
            <w:tcW w:w="407" w:type="pct"/>
            <w:shd w:val="clear" w:color="auto" w:fill="FFFFFF"/>
            <w:vAlign w:val="center"/>
          </w:tcPr>
          <w:p>
            <w:pPr>
              <w:spacing w:line="500" w:lineRule="exact"/>
              <w:jc w:val="center"/>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5</w:t>
            </w:r>
          </w:p>
        </w:tc>
        <w:tc>
          <w:tcPr>
            <w:tcW w:w="2968" w:type="pct"/>
            <w:shd w:val="clear" w:color="auto" w:fill="FFFFFF"/>
            <w:vAlign w:val="center"/>
          </w:tcPr>
          <w:p>
            <w:pPr>
              <w:spacing w:line="500" w:lineRule="exact"/>
              <w:jc w:val="left"/>
              <w:rPr>
                <w:rFonts w:ascii="仿宋" w:hAnsi="仿宋" w:eastAsia="仿宋"/>
                <w:sz w:val="24"/>
                <w:szCs w:val="28"/>
              </w:rPr>
            </w:pPr>
            <w:r>
              <w:rPr>
                <w:rFonts w:ascii="仿宋" w:hAnsi="仿宋" w:eastAsia="仿宋"/>
                <w:sz w:val="24"/>
                <w:szCs w:val="28"/>
              </w:rPr>
              <w:t xml:space="preserve"> </w:t>
            </w:r>
            <w:r>
              <w:rPr>
                <w:rFonts w:hint="eastAsia" w:ascii="仿宋" w:hAnsi="仿宋" w:eastAsia="仿宋"/>
                <w:sz w:val="24"/>
                <w:szCs w:val="28"/>
              </w:rPr>
              <w:t xml:space="preserve">  </w:t>
            </w:r>
            <w:r>
              <w:rPr>
                <w:rFonts w:ascii="仿宋" w:hAnsi="仿宋" w:eastAsia="仿宋"/>
                <w:sz w:val="24"/>
                <w:szCs w:val="28"/>
              </w:rPr>
              <w:t>方案内容包含但不限于：①收集与清点；②运输措施；③分拣控制流程；④质控措施；⑤在停水、停电、设备故障情况下的应急方案，供应商每提供 1 项内容，且该项方案内容完全满足本项目实际需求的得</w:t>
            </w:r>
            <w:r>
              <w:rPr>
                <w:rFonts w:hint="eastAsia" w:ascii="仿宋" w:hAnsi="仿宋" w:eastAsia="仿宋"/>
                <w:sz w:val="24"/>
                <w:szCs w:val="28"/>
              </w:rPr>
              <w:t>5</w:t>
            </w:r>
            <w:r>
              <w:rPr>
                <w:rFonts w:ascii="仿宋" w:hAnsi="仿宋" w:eastAsia="仿宋"/>
                <w:sz w:val="24"/>
                <w:szCs w:val="28"/>
              </w:rPr>
              <w:t>分；每有一项内容错误(错误是指：存在不适用项目实际情况的情形、凭空编造、方案中内容前后不一致、前后逻辑错误、涉及的规范及标准错误)的扣2分，不提供不得分；本项最高得2</w:t>
            </w:r>
            <w:r>
              <w:rPr>
                <w:rFonts w:hint="eastAsia" w:ascii="仿宋" w:hAnsi="仿宋" w:eastAsia="仿宋"/>
                <w:sz w:val="24"/>
                <w:szCs w:val="28"/>
              </w:rPr>
              <w:t>5</w:t>
            </w:r>
            <w:r>
              <w:rPr>
                <w:rFonts w:ascii="仿宋" w:hAnsi="仿宋" w:eastAsia="仿宋"/>
                <w:sz w:val="24"/>
                <w:szCs w:val="28"/>
              </w:rPr>
              <w:t>分。</w:t>
            </w:r>
          </w:p>
        </w:tc>
        <w:tc>
          <w:tcPr>
            <w:tcW w:w="945" w:type="pct"/>
            <w:shd w:val="clear" w:color="auto" w:fill="FFFFFF"/>
            <w:vAlign w:val="center"/>
          </w:tcPr>
          <w:p>
            <w:pPr>
              <w:spacing w:line="500" w:lineRule="exact"/>
              <w:jc w:val="center"/>
              <w:rPr>
                <w:rFonts w:ascii="仿宋" w:hAnsi="仿宋" w:eastAsia="仿宋"/>
                <w:sz w:val="24"/>
                <w:szCs w:val="28"/>
              </w:rPr>
            </w:pPr>
            <w:r>
              <w:rPr>
                <w:rFonts w:ascii="仿宋" w:hAnsi="仿宋" w:eastAsia="仿宋"/>
                <w:sz w:val="24"/>
                <w:szCs w:val="28"/>
              </w:rPr>
              <w:t xml:space="preserve">  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shd w:val="clear" w:color="auto" w:fill="FFFFFF"/>
            <w:vAlign w:val="center"/>
          </w:tcPr>
          <w:p>
            <w:pPr>
              <w:spacing w:line="500" w:lineRule="exact"/>
              <w:jc w:val="center"/>
              <w:rPr>
                <w:rFonts w:ascii="仿宋" w:hAnsi="仿宋" w:eastAsia="仿宋"/>
                <w:sz w:val="24"/>
                <w:szCs w:val="28"/>
              </w:rPr>
            </w:pPr>
            <w:r>
              <w:rPr>
                <w:rFonts w:ascii="仿宋" w:hAnsi="仿宋" w:eastAsia="仿宋"/>
                <w:sz w:val="24"/>
                <w:szCs w:val="28"/>
              </w:rPr>
              <w:t>供应商服务能力评价</w:t>
            </w:r>
          </w:p>
        </w:tc>
        <w:tc>
          <w:tcPr>
            <w:tcW w:w="407" w:type="pct"/>
            <w:shd w:val="clear" w:color="auto" w:fill="FFFFFF"/>
            <w:vAlign w:val="center"/>
          </w:tcPr>
          <w:p>
            <w:pPr>
              <w:spacing w:line="500" w:lineRule="exact"/>
              <w:jc w:val="center"/>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7</w:t>
            </w:r>
          </w:p>
        </w:tc>
        <w:tc>
          <w:tcPr>
            <w:tcW w:w="2968" w:type="pct"/>
            <w:shd w:val="clear" w:color="auto" w:fill="FFFFFF"/>
            <w:vAlign w:val="center"/>
          </w:tcPr>
          <w:p>
            <w:pPr>
              <w:spacing w:line="500" w:lineRule="exact"/>
              <w:ind w:firstLine="240" w:firstLineChars="100"/>
              <w:jc w:val="left"/>
              <w:rPr>
                <w:rFonts w:ascii="仿宋" w:hAnsi="仿宋" w:eastAsia="仿宋"/>
                <w:sz w:val="24"/>
                <w:szCs w:val="28"/>
              </w:rPr>
            </w:pPr>
            <w:r>
              <w:rPr>
                <w:rFonts w:ascii="仿宋" w:hAnsi="仿宋" w:eastAsia="仿宋"/>
                <w:sz w:val="24"/>
                <w:szCs w:val="28"/>
              </w:rPr>
              <w:t xml:space="preserve"> 1</w:t>
            </w:r>
            <w:r>
              <w:rPr>
                <w:rFonts w:hint="eastAsia" w:ascii="仿宋" w:hAnsi="仿宋" w:eastAsia="仿宋"/>
                <w:sz w:val="24"/>
                <w:szCs w:val="28"/>
              </w:rPr>
              <w:t>.</w:t>
            </w:r>
            <w:r>
              <w:rPr>
                <w:rFonts w:ascii="仿宋" w:hAnsi="仿宋" w:eastAsia="仿宋"/>
                <w:sz w:val="24"/>
                <w:szCs w:val="28"/>
              </w:rPr>
              <w:t>对供应商提供的人员配置详情及岗位职责进行评价，内容包括但不限于①专职管理、②收集、③运输、④分拣、⑤洗涤；供应商每提供 1 项内容，且该项方案内容完全满足本项目实际需求的得</w:t>
            </w:r>
            <w:r>
              <w:rPr>
                <w:rFonts w:hint="eastAsia" w:ascii="仿宋" w:hAnsi="仿宋" w:eastAsia="仿宋"/>
                <w:sz w:val="24"/>
                <w:szCs w:val="28"/>
              </w:rPr>
              <w:t>2</w:t>
            </w:r>
            <w:r>
              <w:rPr>
                <w:rFonts w:ascii="仿宋" w:hAnsi="仿宋" w:eastAsia="仿宋"/>
                <w:sz w:val="24"/>
                <w:szCs w:val="28"/>
              </w:rPr>
              <w:t>分；每有一项内容错误(错误是指：存在不适用项目实际情况的情形、凭空编造、方案中内容前后不一致、前后逻辑错误、涉及的规范及标准错误)的扣1分，不提供不得分；本项最高得1</w:t>
            </w:r>
            <w:r>
              <w:rPr>
                <w:rFonts w:hint="eastAsia" w:ascii="仿宋" w:hAnsi="仿宋" w:eastAsia="仿宋"/>
                <w:sz w:val="24"/>
                <w:szCs w:val="28"/>
              </w:rPr>
              <w:t>0</w:t>
            </w:r>
            <w:r>
              <w:rPr>
                <w:rFonts w:ascii="仿宋" w:hAnsi="仿宋" w:eastAsia="仿宋"/>
                <w:sz w:val="24"/>
                <w:szCs w:val="28"/>
              </w:rPr>
              <w:t>分。</w:t>
            </w:r>
          </w:p>
          <w:p>
            <w:pPr>
              <w:spacing w:line="500" w:lineRule="exact"/>
              <w:ind w:firstLine="240" w:firstLineChars="100"/>
              <w:jc w:val="left"/>
              <w:rPr>
                <w:rFonts w:hint="eastAsia" w:ascii="仿宋" w:hAnsi="仿宋" w:eastAsia="仿宋"/>
                <w:sz w:val="24"/>
                <w:szCs w:val="28"/>
              </w:rPr>
            </w:pPr>
            <w:r>
              <w:rPr>
                <w:rFonts w:ascii="仿宋" w:hAnsi="仿宋" w:eastAsia="仿宋"/>
                <w:sz w:val="24"/>
                <w:szCs w:val="28"/>
              </w:rPr>
              <w:t xml:space="preserve"> 2</w:t>
            </w:r>
            <w:r>
              <w:rPr>
                <w:rFonts w:hint="eastAsia" w:ascii="仿宋" w:hAnsi="仿宋" w:eastAsia="仿宋"/>
                <w:sz w:val="24"/>
                <w:szCs w:val="28"/>
              </w:rPr>
              <w:t>.为确保织物洗涤的供给和实效性，在采购人需求洁净布类时，在得到采购人通知后的 1 小时内按要求配送到位的得 6分；在得到采购人通知后的 2小时内按要求配送到位的得3分；在得到采购人通知后的3小时内按要求配送到位的得1分；超过3小时以上按要求配送到位的不得分。本项目最多得 6 分。（提供响应承诺函及导航截图 ）。</w:t>
            </w:r>
          </w:p>
          <w:p>
            <w:pPr>
              <w:spacing w:line="500" w:lineRule="exact"/>
              <w:jc w:val="left"/>
              <w:rPr>
                <w:rFonts w:ascii="仿宋" w:hAnsi="仿宋" w:eastAsia="仿宋"/>
                <w:sz w:val="24"/>
                <w:szCs w:val="28"/>
              </w:rPr>
            </w:pPr>
            <w:r>
              <w:rPr>
                <w:rFonts w:ascii="仿宋" w:hAnsi="仿宋" w:eastAsia="仿宋"/>
                <w:sz w:val="24"/>
                <w:szCs w:val="28"/>
              </w:rPr>
              <w:t xml:space="preserve">  </w:t>
            </w:r>
            <w:r>
              <w:rPr>
                <w:rFonts w:hint="eastAsia" w:ascii="仿宋" w:hAnsi="仿宋" w:eastAsia="仿宋"/>
                <w:sz w:val="24"/>
                <w:szCs w:val="28"/>
              </w:rPr>
              <w:t xml:space="preserve"> </w:t>
            </w:r>
            <w:r>
              <w:rPr>
                <w:rFonts w:ascii="仿宋" w:hAnsi="仿宋" w:eastAsia="仿宋"/>
                <w:sz w:val="24"/>
                <w:szCs w:val="28"/>
              </w:rPr>
              <w:t xml:space="preserve">3.供应商拟投入本项目的配送车辆在2辆的基础上每增加一辆配送车辆加1分，本项最多得1分。需提供车辆证明材料（自有车辆提供行驶证；租赁车辆提供租赁合同和行驶证，否则不得分）。 </w:t>
            </w:r>
          </w:p>
          <w:p>
            <w:pPr>
              <w:spacing w:line="500" w:lineRule="exact"/>
              <w:jc w:val="left"/>
              <w:rPr>
                <w:rFonts w:ascii="仿宋" w:hAnsi="仿宋" w:eastAsia="仿宋"/>
                <w:sz w:val="24"/>
                <w:szCs w:val="28"/>
              </w:rPr>
            </w:pPr>
            <w:r>
              <w:rPr>
                <w:rFonts w:ascii="仿宋" w:hAnsi="仿宋" w:eastAsia="仿宋"/>
                <w:sz w:val="24"/>
                <w:szCs w:val="28"/>
              </w:rPr>
              <w:t xml:space="preserve">注：提供人员配备方案、设备采购发票等证明材料（复印件加盖鲜章） </w:t>
            </w:r>
          </w:p>
        </w:tc>
        <w:tc>
          <w:tcPr>
            <w:tcW w:w="945" w:type="pct"/>
            <w:shd w:val="clear" w:color="auto" w:fill="FFFFFF"/>
            <w:vAlign w:val="center"/>
          </w:tcPr>
          <w:p>
            <w:pPr>
              <w:spacing w:line="500" w:lineRule="exact"/>
              <w:jc w:val="center"/>
              <w:rPr>
                <w:rFonts w:ascii="仿宋" w:hAnsi="仿宋" w:eastAsia="仿宋"/>
                <w:sz w:val="24"/>
                <w:szCs w:val="28"/>
              </w:rPr>
            </w:pPr>
            <w:r>
              <w:rPr>
                <w:rFonts w:ascii="仿宋" w:hAnsi="仿宋" w:eastAsia="仿宋"/>
                <w:sz w:val="24"/>
                <w:szCs w:val="28"/>
              </w:rPr>
              <w:t xml:space="preserve"> 技术类评分因素</w:t>
            </w:r>
          </w:p>
          <w:p>
            <w:pPr>
              <w:spacing w:line="500" w:lineRule="exact"/>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shd w:val="clear" w:color="auto" w:fill="FFFFFF"/>
            <w:vAlign w:val="center"/>
          </w:tcPr>
          <w:p>
            <w:pPr>
              <w:spacing w:line="500" w:lineRule="exact"/>
              <w:jc w:val="center"/>
              <w:rPr>
                <w:rFonts w:ascii="仿宋" w:hAnsi="仿宋" w:eastAsia="仿宋"/>
                <w:sz w:val="24"/>
                <w:szCs w:val="28"/>
              </w:rPr>
            </w:pPr>
            <w:r>
              <w:rPr>
                <w:rFonts w:ascii="仿宋" w:hAnsi="仿宋" w:eastAsia="仿宋"/>
                <w:sz w:val="24"/>
                <w:szCs w:val="28"/>
              </w:rPr>
              <w:t>类似业绩</w:t>
            </w:r>
          </w:p>
        </w:tc>
        <w:tc>
          <w:tcPr>
            <w:tcW w:w="407" w:type="pct"/>
            <w:shd w:val="clear" w:color="auto" w:fill="FFFFFF"/>
            <w:vAlign w:val="center"/>
          </w:tcPr>
          <w:p>
            <w:pPr>
              <w:spacing w:line="500" w:lineRule="exact"/>
              <w:jc w:val="center"/>
              <w:rPr>
                <w:rFonts w:hint="eastAsia" w:ascii="仿宋" w:hAnsi="仿宋" w:eastAsia="仿宋"/>
                <w:sz w:val="24"/>
                <w:szCs w:val="28"/>
              </w:rPr>
            </w:pPr>
            <w:r>
              <w:rPr>
                <w:rFonts w:hint="eastAsia" w:ascii="仿宋" w:hAnsi="仿宋" w:eastAsia="仿宋"/>
                <w:sz w:val="24"/>
                <w:szCs w:val="28"/>
              </w:rPr>
              <w:t>5</w:t>
            </w:r>
          </w:p>
        </w:tc>
        <w:tc>
          <w:tcPr>
            <w:tcW w:w="2968" w:type="pct"/>
            <w:shd w:val="clear" w:color="auto" w:fill="FFFFFF"/>
            <w:vAlign w:val="center"/>
          </w:tcPr>
          <w:p>
            <w:pPr>
              <w:spacing w:line="500" w:lineRule="exact"/>
              <w:ind w:firstLine="480" w:firstLineChars="200"/>
              <w:jc w:val="left"/>
              <w:rPr>
                <w:rFonts w:ascii="仿宋" w:hAnsi="仿宋" w:eastAsia="仿宋"/>
                <w:color w:val="FF0000"/>
                <w:sz w:val="24"/>
                <w:szCs w:val="28"/>
              </w:rPr>
            </w:pPr>
            <w:r>
              <w:rPr>
                <w:rFonts w:ascii="仿宋" w:hAnsi="仿宋" w:eastAsia="仿宋"/>
                <w:sz w:val="24"/>
                <w:szCs w:val="28"/>
              </w:rPr>
              <w:t>供应商提供自</w:t>
            </w:r>
            <w:r>
              <w:rPr>
                <w:rFonts w:ascii="仿宋" w:hAnsi="仿宋" w:eastAsia="仿宋"/>
                <w:color w:val="000000"/>
                <w:sz w:val="24"/>
                <w:szCs w:val="28"/>
              </w:rPr>
              <w:t xml:space="preserve"> 20</w:t>
            </w:r>
            <w:r>
              <w:rPr>
                <w:rFonts w:hint="eastAsia" w:ascii="仿宋" w:hAnsi="仿宋" w:eastAsia="仿宋"/>
                <w:color w:val="000000"/>
                <w:sz w:val="24"/>
                <w:szCs w:val="28"/>
              </w:rPr>
              <w:t>21</w:t>
            </w:r>
            <w:r>
              <w:rPr>
                <w:rFonts w:ascii="仿宋" w:hAnsi="仿宋" w:eastAsia="仿宋"/>
                <w:sz w:val="24"/>
                <w:szCs w:val="28"/>
              </w:rPr>
              <w:t>年1月1日以来（以合同签订日期为准）每有一个类似项目案例（类似项目指：</w:t>
            </w:r>
            <w:r>
              <w:rPr>
                <w:rFonts w:hint="eastAsia" w:ascii="仿宋" w:hAnsi="仿宋" w:eastAsia="仿宋"/>
                <w:sz w:val="24"/>
                <w:szCs w:val="28"/>
              </w:rPr>
              <w:t>医疗机构</w:t>
            </w:r>
            <w:r>
              <w:rPr>
                <w:rFonts w:ascii="仿宋" w:hAnsi="仿宋" w:eastAsia="仿宋"/>
                <w:sz w:val="24"/>
                <w:szCs w:val="28"/>
              </w:rPr>
              <w:t xml:space="preserve">织物洗涤类项目）得 </w:t>
            </w:r>
            <w:r>
              <w:rPr>
                <w:rFonts w:hint="eastAsia" w:ascii="仿宋" w:hAnsi="仿宋" w:eastAsia="仿宋"/>
                <w:sz w:val="24"/>
                <w:szCs w:val="28"/>
              </w:rPr>
              <w:t>2.5</w:t>
            </w:r>
            <w:r>
              <w:rPr>
                <w:rFonts w:ascii="仿宋" w:hAnsi="仿宋" w:eastAsia="仿宋"/>
                <w:sz w:val="24"/>
                <w:szCs w:val="28"/>
              </w:rPr>
              <w:t xml:space="preserve">分，最多得 </w:t>
            </w:r>
            <w:r>
              <w:rPr>
                <w:rFonts w:hint="eastAsia" w:ascii="仿宋" w:hAnsi="仿宋" w:eastAsia="仿宋"/>
                <w:sz w:val="24"/>
                <w:szCs w:val="28"/>
              </w:rPr>
              <w:t>5</w:t>
            </w:r>
            <w:r>
              <w:rPr>
                <w:rFonts w:ascii="仿宋" w:hAnsi="仿宋" w:eastAsia="仿宋"/>
                <w:sz w:val="24"/>
                <w:szCs w:val="28"/>
              </w:rPr>
              <w:t>分。不提供不得分。</w:t>
            </w:r>
          </w:p>
          <w:p>
            <w:pPr>
              <w:spacing w:line="500" w:lineRule="exact"/>
              <w:jc w:val="left"/>
              <w:rPr>
                <w:rFonts w:ascii="仿宋" w:hAnsi="仿宋" w:eastAsia="仿宋"/>
                <w:sz w:val="24"/>
                <w:szCs w:val="28"/>
              </w:rPr>
            </w:pPr>
            <w:r>
              <w:rPr>
                <w:rFonts w:ascii="仿宋" w:hAnsi="仿宋" w:eastAsia="仿宋"/>
                <w:sz w:val="24"/>
                <w:szCs w:val="28"/>
              </w:rPr>
              <w:t>注：提供合同复印件</w:t>
            </w:r>
            <w:r>
              <w:rPr>
                <w:rFonts w:hint="eastAsia" w:ascii="仿宋" w:hAnsi="仿宋" w:eastAsia="仿宋"/>
                <w:sz w:val="24"/>
                <w:szCs w:val="28"/>
              </w:rPr>
              <w:t>或</w:t>
            </w:r>
            <w:r>
              <w:rPr>
                <w:rFonts w:ascii="仿宋" w:hAnsi="仿宋" w:eastAsia="仿宋"/>
                <w:sz w:val="24"/>
                <w:szCs w:val="28"/>
              </w:rPr>
              <w:t xml:space="preserve">中标/成交通知书复印件加盖供应商鲜章 </w:t>
            </w:r>
          </w:p>
        </w:tc>
        <w:tc>
          <w:tcPr>
            <w:tcW w:w="945" w:type="pct"/>
            <w:shd w:val="clear" w:color="auto" w:fill="FFFFFF"/>
            <w:vAlign w:val="center"/>
          </w:tcPr>
          <w:p>
            <w:pPr>
              <w:spacing w:line="500" w:lineRule="exact"/>
              <w:jc w:val="center"/>
              <w:rPr>
                <w:rFonts w:ascii="仿宋" w:hAnsi="仿宋" w:eastAsia="仿宋"/>
                <w:sz w:val="24"/>
                <w:szCs w:val="28"/>
              </w:rPr>
            </w:pPr>
            <w:r>
              <w:rPr>
                <w:rFonts w:ascii="仿宋" w:hAnsi="仿宋" w:eastAsia="仿宋"/>
                <w:sz w:val="24"/>
                <w:szCs w:val="28"/>
              </w:rPr>
              <w:t xml:space="preserve">  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shd w:val="clear" w:color="auto" w:fill="FFFFFF"/>
            <w:vAlign w:val="center"/>
          </w:tcPr>
          <w:p>
            <w:pPr>
              <w:spacing w:line="500" w:lineRule="exact"/>
              <w:jc w:val="center"/>
              <w:rPr>
                <w:rFonts w:ascii="仿宋" w:hAnsi="仿宋" w:eastAsia="仿宋"/>
                <w:sz w:val="24"/>
                <w:szCs w:val="28"/>
              </w:rPr>
            </w:pPr>
            <w:r>
              <w:rPr>
                <w:rFonts w:ascii="仿宋" w:hAnsi="仿宋" w:eastAsia="仿宋"/>
                <w:sz w:val="24"/>
                <w:szCs w:val="28"/>
              </w:rPr>
              <w:t>供应商综合能力</w:t>
            </w:r>
          </w:p>
        </w:tc>
        <w:tc>
          <w:tcPr>
            <w:tcW w:w="407" w:type="pct"/>
            <w:shd w:val="clear" w:color="auto" w:fill="FFFFFF"/>
            <w:vAlign w:val="center"/>
          </w:tcPr>
          <w:p>
            <w:pPr>
              <w:spacing w:line="500" w:lineRule="exact"/>
              <w:jc w:val="center"/>
              <w:rPr>
                <w:rFonts w:ascii="仿宋" w:hAnsi="仿宋" w:eastAsia="仿宋"/>
                <w:sz w:val="24"/>
                <w:szCs w:val="28"/>
              </w:rPr>
            </w:pPr>
            <w:r>
              <w:rPr>
                <w:rFonts w:ascii="仿宋" w:hAnsi="仿宋" w:eastAsia="仿宋"/>
                <w:sz w:val="24"/>
                <w:szCs w:val="28"/>
              </w:rPr>
              <w:t>5</w:t>
            </w:r>
          </w:p>
        </w:tc>
        <w:tc>
          <w:tcPr>
            <w:tcW w:w="2968" w:type="pct"/>
            <w:shd w:val="clear" w:color="auto" w:fill="FFFFFF"/>
            <w:vAlign w:val="center"/>
          </w:tcPr>
          <w:p>
            <w:pPr>
              <w:spacing w:line="500" w:lineRule="exact"/>
              <w:ind w:firstLine="480" w:firstLineChars="200"/>
              <w:jc w:val="left"/>
              <w:rPr>
                <w:rFonts w:ascii="仿宋" w:hAnsi="仿宋" w:eastAsia="仿宋"/>
                <w:sz w:val="24"/>
                <w:szCs w:val="28"/>
              </w:rPr>
            </w:pPr>
            <w:r>
              <w:rPr>
                <w:rFonts w:ascii="仿宋" w:hAnsi="仿宋" w:eastAsia="仿宋"/>
                <w:sz w:val="24"/>
                <w:szCs w:val="28"/>
              </w:rPr>
              <w:t>1.提供2021年以来满足WS/T508-2016《医用织物洗涤消毒技术规范》检测报告且合格的每份得1分，本项最多得3分。</w:t>
            </w:r>
          </w:p>
          <w:p>
            <w:pPr>
              <w:spacing w:line="500" w:lineRule="exact"/>
              <w:ind w:firstLine="480" w:firstLineChars="200"/>
              <w:jc w:val="left"/>
              <w:rPr>
                <w:rFonts w:ascii="仿宋" w:hAnsi="仿宋" w:eastAsia="仿宋"/>
                <w:sz w:val="24"/>
                <w:szCs w:val="28"/>
              </w:rPr>
            </w:pPr>
            <w:r>
              <w:rPr>
                <w:rFonts w:ascii="仿宋" w:hAnsi="仿宋" w:eastAsia="仿宋"/>
                <w:sz w:val="24"/>
                <w:szCs w:val="28"/>
              </w:rPr>
              <w:t xml:space="preserve">2.拟投入本项目的洗涤工作人员取得有效期内的健康证，每提供一个得 1分，最多得2分。 </w:t>
            </w:r>
          </w:p>
          <w:p>
            <w:pPr>
              <w:spacing w:line="500" w:lineRule="exact"/>
              <w:jc w:val="left"/>
              <w:rPr>
                <w:rFonts w:ascii="仿宋" w:hAnsi="仿宋" w:eastAsia="仿宋"/>
                <w:sz w:val="24"/>
                <w:szCs w:val="28"/>
              </w:rPr>
            </w:pPr>
            <w:r>
              <w:rPr>
                <w:rFonts w:ascii="仿宋" w:hAnsi="仿宋" w:eastAsia="仿宋"/>
                <w:sz w:val="24"/>
                <w:szCs w:val="28"/>
              </w:rPr>
              <w:t xml:space="preserve">注：提供相关证明材料复印件加盖供应商鲜章 </w:t>
            </w:r>
          </w:p>
        </w:tc>
        <w:tc>
          <w:tcPr>
            <w:tcW w:w="945" w:type="pct"/>
            <w:shd w:val="clear" w:color="auto" w:fill="FFFFFF"/>
            <w:vAlign w:val="center"/>
          </w:tcPr>
          <w:p>
            <w:pPr>
              <w:spacing w:line="500" w:lineRule="exact"/>
              <w:jc w:val="center"/>
              <w:rPr>
                <w:rFonts w:ascii="仿宋" w:hAnsi="仿宋" w:eastAsia="仿宋"/>
                <w:sz w:val="24"/>
                <w:szCs w:val="28"/>
              </w:rPr>
            </w:pPr>
            <w:r>
              <w:rPr>
                <w:rFonts w:ascii="仿宋" w:hAnsi="仿宋" w:eastAsia="仿宋"/>
                <w:sz w:val="24"/>
                <w:szCs w:val="28"/>
              </w:rPr>
              <w:t xml:space="preserve">  共同评分因素</w:t>
            </w:r>
          </w:p>
        </w:tc>
      </w:tr>
    </w:tbl>
    <w:p>
      <w:pPr>
        <w:spacing w:line="500" w:lineRule="exact"/>
        <w:rPr>
          <w:rFonts w:hint="eastAsia" w:ascii="仿宋" w:hAnsi="仿宋" w:eastAsia="仿宋" w:cs="仿宋"/>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074CB4"/>
    <w:multiLevelType w:val="multilevel"/>
    <w:tmpl w:val="51074CB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5YTYxNTBlYzE1ZTY2MzZlZmQ2MDY5MTE4NGI5MWIifQ=="/>
  </w:docVars>
  <w:rsids>
    <w:rsidRoot w:val="0056042D"/>
    <w:rsid w:val="000D6410"/>
    <w:rsid w:val="001F4E4C"/>
    <w:rsid w:val="00215FBF"/>
    <w:rsid w:val="00292266"/>
    <w:rsid w:val="002A1CC3"/>
    <w:rsid w:val="00481515"/>
    <w:rsid w:val="00482A0C"/>
    <w:rsid w:val="004C351E"/>
    <w:rsid w:val="004D2BCE"/>
    <w:rsid w:val="005005D3"/>
    <w:rsid w:val="00503E3F"/>
    <w:rsid w:val="0056042D"/>
    <w:rsid w:val="006453A9"/>
    <w:rsid w:val="0072054C"/>
    <w:rsid w:val="00796C10"/>
    <w:rsid w:val="009A5EA0"/>
    <w:rsid w:val="00A00F70"/>
    <w:rsid w:val="00AE4CEC"/>
    <w:rsid w:val="00B55246"/>
    <w:rsid w:val="00B6648F"/>
    <w:rsid w:val="00D112B8"/>
    <w:rsid w:val="00E84084"/>
    <w:rsid w:val="00F002DB"/>
    <w:rsid w:val="3BAB0E4D"/>
    <w:rsid w:val="793D4D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
    <w:qFormat/>
    <w:uiPriority w:val="0"/>
    <w:pPr>
      <w:spacing w:after="12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 Char"/>
    <w:basedOn w:val="6"/>
    <w:link w:val="2"/>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巴中市妇幼保健院</Company>
  <Pages>7</Pages>
  <Words>3438</Words>
  <Characters>3600</Characters>
  <Lines>27</Lines>
  <Paragraphs>7</Paragraphs>
  <TotalTime>5</TotalTime>
  <ScaleCrop>false</ScaleCrop>
  <LinksUpToDate>false</LinksUpToDate>
  <CharactersWithSpaces>3640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2023-02-07T01:03:00Z</dcterms:created>
  <dc:creator>user</dc:creator>
  <cp:lastModifiedBy>WPS_1664435032</cp:lastModifiedBy>
  <dcterms:modified xsi:type="dcterms:W3CDTF">2023-02-23T06:44:13Z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353BCA5B790544B09CA4B8C83F18DB3A</vt:lpwstr>
  </property>
</Properties>
</file>