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94" w:rightChars="0" w:firstLine="0"/>
        <w:jc w:val="right"/>
        <w:rPr>
          <w:rFonts w:hint="eastAsia" w:ascii="宋体" w:hAnsi="宋体" w:eastAsia="宋体" w:cs="宋体"/>
          <w:b/>
          <w:i w:val="0"/>
          <w:caps w:val="0"/>
          <w:color w:val="333333"/>
          <w:spacing w:val="0"/>
          <w:kern w:val="0"/>
          <w:sz w:val="24"/>
          <w:szCs w:val="24"/>
          <w:lang w:val="en-US" w:eastAsia="zh-CN" w:bidi="ar"/>
        </w:rPr>
      </w:pPr>
      <w:r>
        <w:rPr>
          <w:rFonts w:hint="eastAsia" w:ascii="宋体" w:hAnsi="宋体" w:eastAsia="宋体" w:cs="宋体"/>
          <w:b/>
          <w:i w:val="0"/>
          <w:caps w:val="0"/>
          <w:color w:val="333333"/>
          <w:spacing w:val="0"/>
          <w:kern w:val="0"/>
          <w:sz w:val="24"/>
          <w:szCs w:val="24"/>
          <w:lang w:val="en-US" w:eastAsia="zh-CN" w:bidi="ar"/>
        </w:rPr>
        <w:t>市妇保采[20</w:t>
      </w:r>
      <w:r>
        <w:rPr>
          <w:rFonts w:hint="eastAsia" w:ascii="宋体" w:hAnsi="宋体" w:cs="宋体"/>
          <w:b/>
          <w:i w:val="0"/>
          <w:caps w:val="0"/>
          <w:color w:val="333333"/>
          <w:spacing w:val="0"/>
          <w:kern w:val="0"/>
          <w:sz w:val="24"/>
          <w:szCs w:val="24"/>
          <w:lang w:val="en-US" w:eastAsia="zh-CN" w:bidi="ar"/>
        </w:rPr>
        <w:t>22</w:t>
      </w:r>
      <w:r>
        <w:rPr>
          <w:rFonts w:hint="eastAsia" w:ascii="宋体" w:hAnsi="宋体" w:eastAsia="宋体" w:cs="宋体"/>
          <w:b/>
          <w:i w:val="0"/>
          <w:caps w:val="0"/>
          <w:color w:val="333333"/>
          <w:spacing w:val="0"/>
          <w:kern w:val="0"/>
          <w:sz w:val="24"/>
          <w:szCs w:val="24"/>
          <w:lang w:val="en-US" w:eastAsia="zh-CN" w:bidi="ar"/>
        </w:rPr>
        <w:t xml:space="preserve">] </w:t>
      </w:r>
      <w:r>
        <w:rPr>
          <w:rFonts w:hint="eastAsia" w:ascii="宋体" w:hAnsi="宋体" w:cs="宋体"/>
          <w:b/>
          <w:i w:val="0"/>
          <w:caps w:val="0"/>
          <w:color w:val="333333"/>
          <w:spacing w:val="0"/>
          <w:kern w:val="0"/>
          <w:sz w:val="24"/>
          <w:szCs w:val="24"/>
          <w:lang w:val="en-US" w:eastAsia="zh-CN" w:bidi="ar"/>
        </w:rPr>
        <w:t>2</w:t>
      </w:r>
      <w:r>
        <w:rPr>
          <w:rFonts w:hint="eastAsia" w:ascii="宋体" w:hAnsi="宋体" w:eastAsia="宋体" w:cs="宋体"/>
          <w:b/>
          <w:i w:val="0"/>
          <w:caps w:val="0"/>
          <w:color w:val="333333"/>
          <w:spacing w:val="0"/>
          <w:kern w:val="0"/>
          <w:sz w:val="24"/>
          <w:szCs w:val="24"/>
          <w:lang w:val="en-US" w:eastAsia="zh-CN" w:bidi="ar"/>
        </w:rPr>
        <w:t>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94" w:rightChars="0" w:firstLine="0"/>
        <w:jc w:val="center"/>
        <w:rPr>
          <w:rFonts w:hint="eastAsia" w:ascii="宋体" w:hAnsi="宋体" w:eastAsia="宋体" w:cs="宋体"/>
          <w:b/>
          <w:i w:val="0"/>
          <w:caps w:val="0"/>
          <w:color w:val="333333"/>
          <w:spacing w:val="0"/>
          <w:kern w:val="0"/>
          <w:sz w:val="44"/>
          <w:szCs w:val="4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94" w:rightChars="0" w:firstLine="0"/>
        <w:jc w:val="center"/>
        <w:rPr>
          <w:rFonts w:hint="eastAsia" w:ascii="宋体" w:hAnsi="宋体" w:eastAsia="宋体" w:cs="宋体"/>
          <w:b/>
          <w:i w:val="0"/>
          <w:caps w:val="0"/>
          <w:color w:val="333333"/>
          <w:spacing w:val="0"/>
          <w:kern w:val="0"/>
          <w:sz w:val="44"/>
          <w:szCs w:val="44"/>
          <w:lang w:val="en-US" w:eastAsia="zh-CN" w:bidi="ar"/>
        </w:rPr>
      </w:pPr>
      <w:r>
        <w:rPr>
          <w:rFonts w:hint="eastAsia" w:ascii="宋体" w:hAnsi="宋体" w:eastAsia="宋体" w:cs="宋体"/>
          <w:b/>
          <w:i w:val="0"/>
          <w:caps w:val="0"/>
          <w:color w:val="333333"/>
          <w:spacing w:val="0"/>
          <w:kern w:val="0"/>
          <w:sz w:val="44"/>
          <w:szCs w:val="44"/>
          <w:lang w:val="en-US" w:eastAsia="zh-CN" w:bidi="ar"/>
        </w:rPr>
        <w:t>巴中市妇幼保健院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94" w:rightChars="0" w:firstLine="0"/>
        <w:jc w:val="center"/>
        <w:rPr>
          <w:rFonts w:hint="eastAsia" w:ascii="宋体" w:hAnsi="宋体" w:eastAsia="宋体" w:cs="宋体"/>
          <w:b w:val="0"/>
          <w:i w:val="0"/>
          <w:caps w:val="0"/>
          <w:color w:val="333333"/>
          <w:spacing w:val="0"/>
          <w:sz w:val="44"/>
          <w:szCs w:val="44"/>
        </w:rPr>
      </w:pPr>
      <w:r>
        <w:rPr>
          <w:rFonts w:hint="eastAsia" w:ascii="宋体" w:hAnsi="宋体" w:eastAsia="宋体" w:cs="宋体"/>
          <w:b/>
          <w:i w:val="0"/>
          <w:caps w:val="0"/>
          <w:color w:val="333333"/>
          <w:spacing w:val="0"/>
          <w:kern w:val="0"/>
          <w:sz w:val="44"/>
          <w:szCs w:val="44"/>
          <w:lang w:val="en-US" w:eastAsia="zh-CN" w:bidi="ar"/>
        </w:rPr>
        <w:t>核酸检测设备紧急采购项目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319" w:right="450" w:firstLine="480"/>
        <w:jc w:val="left"/>
        <w:rPr>
          <w:rFonts w:hint="eastAsia" w:ascii="宋体" w:hAnsi="宋体" w:eastAsia="宋体" w:cs="宋体"/>
          <w:b w:val="0"/>
          <w:i w:val="0"/>
          <w:caps w:val="0"/>
          <w:color w:val="333333"/>
          <w:spacing w:val="0"/>
          <w:kern w:val="0"/>
          <w:sz w:val="28"/>
          <w:szCs w:val="28"/>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319" w:right="450" w:firstLine="480"/>
        <w:jc w:val="center"/>
        <w:rPr>
          <w:rFonts w:hint="eastAsia" w:ascii="宋体" w:hAnsi="宋体" w:eastAsia="宋体" w:cs="宋体"/>
          <w:b/>
          <w:bCs/>
          <w:i w:val="0"/>
          <w:caps w:val="0"/>
          <w:color w:val="333333"/>
          <w:spacing w:val="0"/>
          <w:kern w:val="0"/>
          <w:sz w:val="84"/>
          <w:szCs w:val="84"/>
          <w:lang w:val="en-US" w:eastAsia="zh-CN" w:bidi="ar"/>
        </w:rPr>
      </w:pPr>
      <w:r>
        <w:rPr>
          <w:rFonts w:hint="eastAsia" w:ascii="宋体" w:hAnsi="宋体" w:eastAsia="宋体" w:cs="宋体"/>
          <w:b/>
          <w:bCs/>
          <w:i w:val="0"/>
          <w:caps w:val="0"/>
          <w:color w:val="333333"/>
          <w:spacing w:val="0"/>
          <w:kern w:val="0"/>
          <w:sz w:val="84"/>
          <w:szCs w:val="84"/>
          <w:lang w:val="en-US" w:eastAsia="zh-CN" w:bidi="ar"/>
        </w:rPr>
        <w:t>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319" w:right="450" w:firstLine="480"/>
        <w:jc w:val="center"/>
        <w:rPr>
          <w:rFonts w:hint="eastAsia" w:ascii="宋体" w:hAnsi="宋体" w:eastAsia="宋体" w:cs="宋体"/>
          <w:b/>
          <w:bCs/>
          <w:i w:val="0"/>
          <w:caps w:val="0"/>
          <w:color w:val="333333"/>
          <w:spacing w:val="0"/>
          <w:kern w:val="0"/>
          <w:sz w:val="84"/>
          <w:szCs w:val="84"/>
          <w:lang w:val="en-US" w:eastAsia="zh-CN" w:bidi="ar"/>
        </w:rPr>
      </w:pPr>
      <w:r>
        <w:rPr>
          <w:rFonts w:hint="eastAsia" w:ascii="宋体" w:hAnsi="宋体" w:eastAsia="宋体" w:cs="宋体"/>
          <w:b/>
          <w:bCs/>
          <w:i w:val="0"/>
          <w:caps w:val="0"/>
          <w:color w:val="333333"/>
          <w:spacing w:val="0"/>
          <w:kern w:val="0"/>
          <w:sz w:val="84"/>
          <w:szCs w:val="84"/>
          <w:lang w:val="en-US" w:eastAsia="zh-CN" w:bidi="ar"/>
        </w:rPr>
        <w:t>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319" w:right="450" w:firstLine="480"/>
        <w:jc w:val="center"/>
        <w:rPr>
          <w:rFonts w:hint="eastAsia" w:ascii="宋体" w:hAnsi="宋体" w:eastAsia="宋体" w:cs="宋体"/>
          <w:b/>
          <w:bCs/>
          <w:i w:val="0"/>
          <w:caps w:val="0"/>
          <w:color w:val="333333"/>
          <w:spacing w:val="0"/>
          <w:kern w:val="0"/>
          <w:sz w:val="84"/>
          <w:szCs w:val="84"/>
          <w:lang w:val="en-US" w:eastAsia="zh-CN" w:bidi="ar"/>
        </w:rPr>
      </w:pPr>
      <w:r>
        <w:rPr>
          <w:rFonts w:hint="eastAsia" w:ascii="宋体" w:hAnsi="宋体" w:eastAsia="宋体" w:cs="宋体"/>
          <w:b/>
          <w:bCs/>
          <w:i w:val="0"/>
          <w:caps w:val="0"/>
          <w:color w:val="333333"/>
          <w:spacing w:val="0"/>
          <w:kern w:val="0"/>
          <w:sz w:val="84"/>
          <w:szCs w:val="84"/>
          <w:lang w:val="en-US" w:eastAsia="zh-CN" w:bidi="ar"/>
        </w:rPr>
        <w:t>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319" w:right="450" w:firstLine="480"/>
        <w:jc w:val="center"/>
        <w:rPr>
          <w:rFonts w:hint="eastAsia" w:ascii="宋体" w:hAnsi="宋体" w:eastAsia="宋体" w:cs="宋体"/>
          <w:b/>
          <w:bCs/>
          <w:i w:val="0"/>
          <w:caps w:val="0"/>
          <w:color w:val="333333"/>
          <w:spacing w:val="0"/>
          <w:kern w:val="0"/>
          <w:sz w:val="84"/>
          <w:szCs w:val="84"/>
          <w:lang w:val="en-US" w:eastAsia="zh-CN" w:bidi="ar"/>
        </w:rPr>
      </w:pPr>
      <w:r>
        <w:rPr>
          <w:rFonts w:hint="eastAsia" w:ascii="宋体" w:hAnsi="宋体" w:eastAsia="宋体" w:cs="宋体"/>
          <w:b/>
          <w:bCs/>
          <w:i w:val="0"/>
          <w:caps w:val="0"/>
          <w:color w:val="333333"/>
          <w:spacing w:val="0"/>
          <w:kern w:val="0"/>
          <w:sz w:val="84"/>
          <w:szCs w:val="84"/>
          <w:lang w:val="en-US" w:eastAsia="zh-CN" w:bidi="ar"/>
        </w:rPr>
        <w:t>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319" w:right="450" w:firstLine="480"/>
        <w:jc w:val="left"/>
        <w:rPr>
          <w:rFonts w:hint="eastAsia" w:ascii="宋体" w:hAnsi="宋体" w:eastAsia="宋体" w:cs="宋体"/>
          <w:b w:val="0"/>
          <w:i w:val="0"/>
          <w:caps w:val="0"/>
          <w:color w:val="333333"/>
          <w:spacing w:val="0"/>
          <w:kern w:val="0"/>
          <w:sz w:val="28"/>
          <w:szCs w:val="28"/>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319" w:right="450" w:firstLine="480"/>
        <w:jc w:val="center"/>
        <w:rPr>
          <w:rFonts w:hint="eastAsia" w:ascii="宋体" w:hAnsi="宋体" w:eastAsia="宋体" w:cs="宋体"/>
          <w:b/>
          <w:bCs/>
          <w:i w:val="0"/>
          <w:caps w:val="0"/>
          <w:color w:val="333333"/>
          <w:spacing w:val="0"/>
          <w:kern w:val="0"/>
          <w:sz w:val="44"/>
          <w:szCs w:val="44"/>
          <w:lang w:val="en-US" w:eastAsia="zh-CN" w:bidi="ar"/>
        </w:rPr>
      </w:pPr>
      <w:r>
        <w:rPr>
          <w:rFonts w:hint="eastAsia" w:ascii="宋体" w:hAnsi="宋体" w:eastAsia="宋体" w:cs="宋体"/>
          <w:b/>
          <w:bCs/>
          <w:i w:val="0"/>
          <w:caps w:val="0"/>
          <w:color w:val="333333"/>
          <w:spacing w:val="0"/>
          <w:kern w:val="0"/>
          <w:sz w:val="44"/>
          <w:szCs w:val="44"/>
          <w:lang w:val="en-US" w:eastAsia="zh-CN" w:bidi="ar"/>
        </w:rPr>
        <w:t>巴中市妇幼保健院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319" w:right="450" w:firstLine="480"/>
        <w:jc w:val="center"/>
        <w:rPr>
          <w:rFonts w:hint="default" w:ascii="宋体" w:hAnsi="宋体" w:eastAsia="宋体" w:cs="宋体"/>
          <w:b/>
          <w:bCs/>
          <w:i w:val="0"/>
          <w:caps w:val="0"/>
          <w:color w:val="333333"/>
          <w:spacing w:val="0"/>
          <w:kern w:val="0"/>
          <w:sz w:val="44"/>
          <w:szCs w:val="44"/>
          <w:lang w:val="en-US" w:eastAsia="zh-CN" w:bidi="ar"/>
        </w:rPr>
      </w:pPr>
      <w:r>
        <w:rPr>
          <w:rFonts w:hint="eastAsia" w:ascii="宋体" w:hAnsi="宋体" w:eastAsia="宋体" w:cs="宋体"/>
          <w:b/>
          <w:bCs/>
          <w:i w:val="0"/>
          <w:caps w:val="0"/>
          <w:color w:val="333333"/>
          <w:spacing w:val="0"/>
          <w:kern w:val="0"/>
          <w:sz w:val="44"/>
          <w:szCs w:val="44"/>
          <w:lang w:val="en-US" w:eastAsia="zh-CN" w:bidi="ar"/>
        </w:rPr>
        <w:t>202</w:t>
      </w:r>
      <w:r>
        <w:rPr>
          <w:rFonts w:hint="eastAsia" w:ascii="宋体" w:hAnsi="宋体" w:cs="宋体"/>
          <w:b/>
          <w:bCs/>
          <w:i w:val="0"/>
          <w:caps w:val="0"/>
          <w:color w:val="333333"/>
          <w:spacing w:val="0"/>
          <w:kern w:val="0"/>
          <w:sz w:val="44"/>
          <w:szCs w:val="44"/>
          <w:lang w:val="en-US" w:eastAsia="zh-CN" w:bidi="ar"/>
        </w:rPr>
        <w:t>2</w:t>
      </w:r>
      <w:r>
        <w:rPr>
          <w:rFonts w:hint="eastAsia" w:ascii="宋体" w:hAnsi="宋体" w:eastAsia="宋体" w:cs="宋体"/>
          <w:b/>
          <w:bCs/>
          <w:i w:val="0"/>
          <w:caps w:val="0"/>
          <w:color w:val="333333"/>
          <w:spacing w:val="0"/>
          <w:kern w:val="0"/>
          <w:sz w:val="44"/>
          <w:szCs w:val="44"/>
          <w:lang w:val="en-US" w:eastAsia="zh-CN" w:bidi="ar"/>
        </w:rPr>
        <w:t>年</w:t>
      </w:r>
      <w:r>
        <w:rPr>
          <w:rFonts w:hint="eastAsia" w:ascii="宋体" w:hAnsi="宋体" w:cs="宋体"/>
          <w:b/>
          <w:bCs/>
          <w:i w:val="0"/>
          <w:caps w:val="0"/>
          <w:color w:val="333333"/>
          <w:spacing w:val="0"/>
          <w:kern w:val="0"/>
          <w:sz w:val="44"/>
          <w:szCs w:val="44"/>
          <w:lang w:val="en-US" w:eastAsia="zh-CN" w:bidi="ar"/>
        </w:rPr>
        <w:t>4</w:t>
      </w:r>
      <w:r>
        <w:rPr>
          <w:rFonts w:hint="eastAsia" w:ascii="宋体" w:hAnsi="宋体" w:eastAsia="宋体" w:cs="宋体"/>
          <w:b/>
          <w:bCs/>
          <w:i w:val="0"/>
          <w:caps w:val="0"/>
          <w:color w:val="333333"/>
          <w:spacing w:val="0"/>
          <w:kern w:val="0"/>
          <w:sz w:val="44"/>
          <w:szCs w:val="44"/>
          <w:lang w:val="en-US" w:eastAsia="zh-CN" w:bidi="ar"/>
        </w:rPr>
        <w:t>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319" w:right="450" w:firstLine="480"/>
        <w:jc w:val="center"/>
        <w:rPr>
          <w:rFonts w:hint="eastAsia" w:ascii="宋体" w:hAnsi="宋体" w:eastAsia="宋体" w:cs="宋体"/>
          <w:b/>
          <w:bCs/>
          <w:i w:val="0"/>
          <w:caps w:val="0"/>
          <w:color w:val="333333"/>
          <w:spacing w:val="0"/>
          <w:kern w:val="0"/>
          <w:sz w:val="44"/>
          <w:szCs w:val="4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right="450"/>
        <w:jc w:val="left"/>
        <w:rPr>
          <w:rFonts w:hint="eastAsia" w:cs="Times New Roman" w:asciiTheme="minorEastAsia" w:hAnsiTheme="minorEastAsia" w:eastAsiaTheme="minorEastAsia"/>
          <w:b/>
          <w:bCs/>
          <w:kern w:val="2"/>
          <w:sz w:val="24"/>
          <w:szCs w:val="32"/>
          <w:lang w:val="en-US" w:eastAsia="zh-CN" w:bidi="ar-SA"/>
        </w:rPr>
      </w:pPr>
      <w:r>
        <w:rPr>
          <w:rFonts w:hint="eastAsia" w:ascii="宋体" w:hAnsi="宋体" w:eastAsia="宋体" w:cs="宋体"/>
          <w:b w:val="0"/>
          <w:i w:val="0"/>
          <w:caps w:val="0"/>
          <w:color w:val="333333"/>
          <w:spacing w:val="0"/>
          <w:kern w:val="0"/>
          <w:sz w:val="28"/>
          <w:szCs w:val="28"/>
          <w:lang w:val="en-US" w:eastAsia="zh-CN" w:bidi="ar"/>
        </w:rPr>
        <w:t> </w:t>
      </w:r>
    </w:p>
    <w:p>
      <w:pPr>
        <w:ind w:firstLine="723" w:firstLineChars="300"/>
        <w:rPr>
          <w:rFonts w:hint="eastAsia" w:cs="Times New Roman" w:asciiTheme="minorEastAsia" w:hAnsiTheme="minorEastAsia" w:eastAsiaTheme="minorEastAsia"/>
          <w:b/>
          <w:bCs/>
          <w:kern w:val="2"/>
          <w:sz w:val="24"/>
          <w:szCs w:val="32"/>
          <w:lang w:val="en-US" w:eastAsia="zh-CN" w:bidi="ar-SA"/>
        </w:rPr>
      </w:pPr>
      <w:r>
        <w:rPr>
          <w:rFonts w:hint="eastAsia" w:cs="Times New Roman" w:asciiTheme="minorEastAsia" w:hAnsiTheme="minorEastAsia" w:eastAsiaTheme="minorEastAsia"/>
          <w:b/>
          <w:bCs/>
          <w:kern w:val="2"/>
          <w:sz w:val="24"/>
          <w:szCs w:val="32"/>
          <w:lang w:val="en-US" w:eastAsia="zh-CN" w:bidi="ar-SA"/>
        </w:rPr>
        <w:t>根据疫情防控工作需要。我院拟紧急采购核酸检测设备一批，诚邀合格商家公平参与，现将有关事项公告如下，诚邀合格供应商积极参与。</w:t>
      </w:r>
    </w:p>
    <w:p>
      <w:pPr>
        <w:pStyle w:val="30"/>
        <w:numPr>
          <w:ilvl w:val="0"/>
          <w:numId w:val="1"/>
        </w:numPr>
        <w:spacing w:before="78" w:beforeLines="25" w:after="78" w:afterLines="25"/>
        <w:ind w:left="0" w:leftChars="0" w:firstLine="0" w:firstLineChars="0"/>
        <w:jc w:val="left"/>
        <w:rPr>
          <w:rFonts w:asciiTheme="minorEastAsia" w:hAnsiTheme="minorEastAsia" w:eastAsiaTheme="minorEastAsia"/>
          <w:b/>
          <w:bCs/>
          <w:szCs w:val="32"/>
        </w:rPr>
      </w:pPr>
      <w:r>
        <w:rPr>
          <w:rFonts w:hint="eastAsia" w:asciiTheme="minorEastAsia" w:hAnsiTheme="minorEastAsia" w:eastAsiaTheme="minorEastAsia"/>
          <w:b/>
          <w:bCs/>
          <w:szCs w:val="32"/>
        </w:rPr>
        <w:t>需求清单</w:t>
      </w:r>
      <w:bookmarkStart w:id="3" w:name="_GoBack"/>
      <w:bookmarkEnd w:id="3"/>
    </w:p>
    <w:tbl>
      <w:tblPr>
        <w:tblStyle w:val="12"/>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87"/>
        <w:gridCol w:w="2906"/>
        <w:gridCol w:w="1243"/>
        <w:gridCol w:w="1692"/>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987" w:type="dxa"/>
            <w:tcMar>
              <w:top w:w="0" w:type="dxa"/>
              <w:left w:w="108" w:type="dxa"/>
              <w:bottom w:w="0" w:type="dxa"/>
              <w:right w:w="108" w:type="dxa"/>
            </w:tcMar>
            <w:vAlign w:val="center"/>
          </w:tcPr>
          <w:p>
            <w:pPr>
              <w:widowControl/>
              <w:spacing w:line="240" w:lineRule="auto"/>
              <w:jc w:val="center"/>
              <w:rPr>
                <w:rFonts w:cs="宋体" w:asciiTheme="minorEastAsia" w:hAnsiTheme="minorEastAsia" w:eastAsiaTheme="minorEastAsia"/>
                <w:kern w:val="0"/>
                <w:sz w:val="28"/>
                <w:szCs w:val="28"/>
              </w:rPr>
            </w:pPr>
            <w:bookmarkStart w:id="0" w:name="_Hlk26867481"/>
            <w:r>
              <w:rPr>
                <w:rFonts w:hint="eastAsia" w:cs="宋体" w:asciiTheme="minorEastAsia" w:hAnsiTheme="minorEastAsia" w:eastAsiaTheme="minorEastAsia"/>
                <w:b/>
                <w:bCs/>
                <w:kern w:val="0"/>
              </w:rPr>
              <w:t>序号</w:t>
            </w:r>
            <w:bookmarkEnd w:id="0"/>
          </w:p>
        </w:tc>
        <w:tc>
          <w:tcPr>
            <w:tcW w:w="2906" w:type="dxa"/>
            <w:tcMar>
              <w:top w:w="0" w:type="dxa"/>
              <w:left w:w="108" w:type="dxa"/>
              <w:bottom w:w="0" w:type="dxa"/>
              <w:right w:w="108" w:type="dxa"/>
            </w:tcMar>
            <w:vAlign w:val="center"/>
          </w:tcPr>
          <w:p>
            <w:pPr>
              <w:widowControl/>
              <w:spacing w:line="240" w:lineRule="auto"/>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b/>
                <w:bCs/>
                <w:kern w:val="0"/>
              </w:rPr>
              <w:t>产品名称</w:t>
            </w:r>
          </w:p>
        </w:tc>
        <w:tc>
          <w:tcPr>
            <w:tcW w:w="1243" w:type="dxa"/>
            <w:tcMar>
              <w:top w:w="0" w:type="dxa"/>
              <w:left w:w="108" w:type="dxa"/>
              <w:bottom w:w="0" w:type="dxa"/>
              <w:right w:w="108" w:type="dxa"/>
            </w:tcMar>
            <w:vAlign w:val="center"/>
          </w:tcPr>
          <w:p>
            <w:pPr>
              <w:widowControl/>
              <w:spacing w:line="240" w:lineRule="auto"/>
              <w:jc w:val="center"/>
              <w:rPr>
                <w:rFonts w:cs="宋体" w:asciiTheme="minorEastAsia" w:hAnsiTheme="minorEastAsia" w:eastAsiaTheme="minorEastAsia"/>
                <w:kern w:val="0"/>
                <w:sz w:val="28"/>
                <w:szCs w:val="28"/>
              </w:rPr>
            </w:pPr>
            <w:r>
              <w:rPr>
                <w:rFonts w:hint="eastAsia" w:cs="宋体" w:asciiTheme="minorEastAsia" w:hAnsiTheme="minorEastAsia" w:eastAsiaTheme="minorEastAsia"/>
                <w:b/>
                <w:bCs/>
                <w:kern w:val="0"/>
              </w:rPr>
              <w:t>数量</w:t>
            </w:r>
          </w:p>
        </w:tc>
        <w:tc>
          <w:tcPr>
            <w:tcW w:w="1692" w:type="dxa"/>
            <w:tcMar>
              <w:top w:w="0" w:type="dxa"/>
              <w:left w:w="108" w:type="dxa"/>
              <w:bottom w:w="0" w:type="dxa"/>
              <w:right w:w="108" w:type="dxa"/>
            </w:tcMar>
            <w:vAlign w:val="center"/>
          </w:tcPr>
          <w:p>
            <w:pPr>
              <w:widowControl/>
              <w:spacing w:line="240" w:lineRule="auto"/>
              <w:jc w:val="center"/>
              <w:rPr>
                <w:rFonts w:hint="eastAsia" w:cs="宋体" w:asciiTheme="minorEastAsia" w:hAnsiTheme="minorEastAsia" w:eastAsiaTheme="minorEastAsia"/>
                <w:b/>
                <w:bCs/>
                <w:kern w:val="0"/>
                <w:lang w:eastAsia="zh-CN"/>
              </w:rPr>
            </w:pPr>
            <w:r>
              <w:rPr>
                <w:rFonts w:hint="eastAsia" w:cs="宋体" w:asciiTheme="minorEastAsia" w:hAnsiTheme="minorEastAsia" w:eastAsiaTheme="minorEastAsia"/>
                <w:b/>
                <w:bCs/>
                <w:kern w:val="0"/>
                <w:lang w:eastAsia="zh-CN"/>
              </w:rPr>
              <w:t>单位</w:t>
            </w:r>
          </w:p>
        </w:tc>
        <w:tc>
          <w:tcPr>
            <w:tcW w:w="1692" w:type="dxa"/>
            <w:tcMar>
              <w:top w:w="0" w:type="dxa"/>
              <w:left w:w="108" w:type="dxa"/>
              <w:bottom w:w="0" w:type="dxa"/>
              <w:right w:w="108" w:type="dxa"/>
            </w:tcMar>
            <w:vAlign w:val="center"/>
          </w:tcPr>
          <w:p>
            <w:pPr>
              <w:widowControl/>
              <w:spacing w:line="240" w:lineRule="auto"/>
              <w:jc w:val="center"/>
              <w:rPr>
                <w:rFonts w:hint="eastAsia" w:cs="宋体" w:asciiTheme="minorEastAsia" w:hAnsiTheme="minorEastAsia" w:eastAsiaTheme="minorEastAsia"/>
                <w:b/>
                <w:bCs/>
                <w:kern w:val="0"/>
                <w:lang w:eastAsia="zh-CN"/>
              </w:rPr>
            </w:pPr>
            <w:r>
              <w:rPr>
                <w:rFonts w:hint="eastAsia" w:cs="宋体" w:asciiTheme="minorEastAsia" w:hAnsiTheme="minorEastAsia" w:eastAsiaTheme="minorEastAsia"/>
                <w:b/>
                <w:bCs/>
                <w:kern w:val="0"/>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87" w:type="dxa"/>
            <w:tcMar>
              <w:top w:w="0" w:type="dxa"/>
              <w:left w:w="108" w:type="dxa"/>
              <w:bottom w:w="0" w:type="dxa"/>
              <w:right w:w="108" w:type="dxa"/>
            </w:tcMar>
            <w:vAlign w:val="center"/>
          </w:tcPr>
          <w:p>
            <w:pPr>
              <w:pStyle w:val="30"/>
              <w:widowControl/>
              <w:numPr>
                <w:ilvl w:val="0"/>
                <w:numId w:val="2"/>
              </w:numPr>
              <w:spacing w:line="240" w:lineRule="auto"/>
              <w:ind w:firstLineChars="0"/>
              <w:jc w:val="center"/>
              <w:rPr>
                <w:rFonts w:cs="宋体" w:asciiTheme="minorEastAsia" w:hAnsiTheme="minorEastAsia" w:eastAsiaTheme="minorEastAsia"/>
                <w:kern w:val="0"/>
                <w:sz w:val="22"/>
                <w:szCs w:val="22"/>
              </w:rPr>
            </w:pPr>
          </w:p>
        </w:tc>
        <w:tc>
          <w:tcPr>
            <w:tcW w:w="2906"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lang w:val="en-US" w:eastAsia="zh-CN"/>
              </w:rPr>
              <w:t>全自动医用PCR分析系统</w:t>
            </w:r>
          </w:p>
        </w:tc>
        <w:tc>
          <w:tcPr>
            <w:tcW w:w="1243"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cs="宋体" w:asciiTheme="minorEastAsia" w:hAnsiTheme="minorEastAsia" w:eastAsiaTheme="minorEastAsia"/>
                <w:kern w:val="0"/>
                <w:sz w:val="22"/>
                <w:szCs w:val="22"/>
                <w:lang w:eastAsia="zh-CN"/>
              </w:rPr>
            </w:pPr>
            <w:r>
              <w:rPr>
                <w:rFonts w:hint="eastAsia" w:ascii="宋体" w:hAnsi="宋体" w:eastAsia="宋体" w:cs="宋体"/>
                <w:i w:val="0"/>
                <w:iCs w:val="0"/>
                <w:color w:val="000000"/>
                <w:kern w:val="0"/>
                <w:sz w:val="24"/>
                <w:szCs w:val="24"/>
                <w:u w:val="none"/>
                <w:lang w:val="en-US" w:eastAsia="zh-CN" w:bidi="ar"/>
              </w:rPr>
              <w:t>1</w:t>
            </w:r>
          </w:p>
        </w:tc>
        <w:tc>
          <w:tcPr>
            <w:tcW w:w="1692"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cs="宋体" w:asciiTheme="minorEastAsia" w:hAnsiTheme="minorEastAsia" w:eastAsiaTheme="minorEastAsia"/>
                <w:kern w:val="0"/>
                <w:sz w:val="22"/>
                <w:szCs w:val="22"/>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1692" w:type="dxa"/>
            <w:tcMar>
              <w:top w:w="0" w:type="dxa"/>
              <w:left w:w="108" w:type="dxa"/>
              <w:bottom w:w="0" w:type="dxa"/>
              <w:right w:w="108" w:type="dxa"/>
            </w:tcMar>
            <w:vAlign w:val="center"/>
          </w:tcPr>
          <w:p>
            <w:pPr>
              <w:widowControl/>
              <w:spacing w:line="240" w:lineRule="auto"/>
              <w:jc w:val="center"/>
              <w:rPr>
                <w:rFonts w:hint="default" w:cs="宋体" w:asciiTheme="minorEastAsia" w:hAnsiTheme="minorEastAsia" w:eastAsiaTheme="minorEastAsia"/>
                <w:kern w:val="0"/>
                <w:sz w:val="22"/>
                <w:szCs w:val="22"/>
                <w:lang w:val="en-US" w:eastAsia="zh-CN"/>
              </w:rPr>
            </w:pPr>
            <w:r>
              <w:rPr>
                <w:rFonts w:hint="eastAsia" w:cs="宋体" w:asciiTheme="minorEastAsia" w:hAnsiTheme="minorEastAsia" w:eastAsiaTheme="minorEastAsia"/>
                <w:kern w:val="0"/>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87" w:type="dxa"/>
            <w:tcMar>
              <w:top w:w="0" w:type="dxa"/>
              <w:left w:w="108" w:type="dxa"/>
              <w:bottom w:w="0" w:type="dxa"/>
              <w:right w:w="108" w:type="dxa"/>
            </w:tcMar>
            <w:vAlign w:val="center"/>
          </w:tcPr>
          <w:p>
            <w:pPr>
              <w:pStyle w:val="30"/>
              <w:widowControl/>
              <w:numPr>
                <w:ilvl w:val="0"/>
                <w:numId w:val="2"/>
              </w:numPr>
              <w:spacing w:line="240" w:lineRule="auto"/>
              <w:ind w:firstLineChars="0"/>
              <w:jc w:val="center"/>
              <w:rPr>
                <w:rFonts w:cs="宋体" w:asciiTheme="minorEastAsia" w:hAnsiTheme="minorEastAsia" w:eastAsiaTheme="minorEastAsia"/>
                <w:kern w:val="0"/>
                <w:sz w:val="22"/>
                <w:szCs w:val="22"/>
              </w:rPr>
            </w:pPr>
          </w:p>
        </w:tc>
        <w:tc>
          <w:tcPr>
            <w:tcW w:w="2906"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lang w:val="en-US" w:eastAsia="zh-CN"/>
              </w:rPr>
              <w:t>全自动核酸提取纯化仪</w:t>
            </w:r>
          </w:p>
        </w:tc>
        <w:tc>
          <w:tcPr>
            <w:tcW w:w="1243"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cs="宋体" w:asciiTheme="minorEastAsia" w:hAnsiTheme="minorEastAsia" w:eastAsiaTheme="minorEastAsia"/>
                <w:kern w:val="0"/>
                <w:sz w:val="22"/>
                <w:szCs w:val="22"/>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692" w:type="dxa"/>
            <w:tcMar>
              <w:top w:w="0" w:type="dxa"/>
              <w:left w:w="108" w:type="dxa"/>
              <w:bottom w:w="0" w:type="dxa"/>
              <w:right w:w="108" w:type="dxa"/>
            </w:tcMar>
            <w:vAlign w:val="center"/>
          </w:tcPr>
          <w:p>
            <w:pPr>
              <w:keepNext w:val="0"/>
              <w:keepLines w:val="0"/>
              <w:widowControl/>
              <w:suppressLineNumbers w:val="0"/>
              <w:jc w:val="center"/>
              <w:textAlignment w:val="center"/>
              <w:rPr>
                <w:rFonts w:hint="eastAsia" w:cs="宋体" w:asciiTheme="minorEastAsia" w:hAnsiTheme="minorEastAsia" w:eastAsiaTheme="minorEastAsia"/>
                <w:kern w:val="0"/>
                <w:sz w:val="22"/>
                <w:szCs w:val="22"/>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1692" w:type="dxa"/>
            <w:tcMar>
              <w:top w:w="0" w:type="dxa"/>
              <w:left w:w="108" w:type="dxa"/>
              <w:bottom w:w="0" w:type="dxa"/>
              <w:right w:w="108" w:type="dxa"/>
            </w:tcMar>
            <w:vAlign w:val="center"/>
          </w:tcPr>
          <w:p>
            <w:pPr>
              <w:widowControl/>
              <w:spacing w:line="240" w:lineRule="auto"/>
              <w:jc w:val="center"/>
              <w:rPr>
                <w:rFonts w:hint="eastAsia" w:cs="宋体" w:asciiTheme="minorEastAsia" w:hAnsiTheme="minorEastAsia" w:eastAsiaTheme="minorEastAsia"/>
                <w:kern w:val="0"/>
                <w:sz w:val="22"/>
                <w:szCs w:val="22"/>
                <w:lang w:val="en-US" w:eastAsia="zh-CN"/>
              </w:rPr>
            </w:pPr>
            <w:r>
              <w:rPr>
                <w:rFonts w:hint="eastAsia" w:cs="宋体" w:asciiTheme="minorEastAsia" w:hAnsiTheme="minorEastAsia" w:eastAsiaTheme="minorEastAsia"/>
                <w:kern w:val="0"/>
                <w:sz w:val="22"/>
                <w:szCs w:val="22"/>
                <w:lang w:val="en-US" w:eastAsia="zh-CN"/>
              </w:rPr>
              <w:t>/</w:t>
            </w:r>
          </w:p>
        </w:tc>
      </w:tr>
    </w:tbl>
    <w:p>
      <w:pPr>
        <w:jc w:val="left"/>
        <w:rPr>
          <w:rFonts w:asciiTheme="minorEastAsia" w:hAnsiTheme="minorEastAsia" w:eastAsiaTheme="minorEastAsia"/>
          <w:sz w:val="22"/>
          <w:szCs w:val="32"/>
        </w:rPr>
      </w:pPr>
      <w:r>
        <w:rPr>
          <w:rFonts w:hint="eastAsia" w:asciiTheme="minorEastAsia" w:hAnsiTheme="minorEastAsia" w:eastAsiaTheme="minorEastAsia"/>
          <w:sz w:val="22"/>
          <w:szCs w:val="32"/>
        </w:rPr>
        <w:t>备注：投标产品注册/备案名称不限于上述清单中的产品名称，但需满足医院对相应产品的功能需求。</w:t>
      </w:r>
    </w:p>
    <w:p>
      <w:pPr>
        <w:numPr>
          <w:ilvl w:val="0"/>
          <w:numId w:val="3"/>
        </w:numPr>
        <w:ind w:left="0" w:leftChars="0" w:hanging="17" w:firstLineChars="0"/>
        <w:jc w:val="left"/>
        <w:rPr>
          <w:rFonts w:hint="eastAsia" w:asciiTheme="minorEastAsia" w:hAnsiTheme="minorEastAsia" w:eastAsiaTheme="minorEastAsia"/>
          <w:b/>
          <w:bCs/>
          <w:szCs w:val="32"/>
        </w:rPr>
      </w:pPr>
      <w:r>
        <w:rPr>
          <w:rFonts w:hint="eastAsia" w:asciiTheme="minorEastAsia" w:hAnsiTheme="minorEastAsia" w:eastAsiaTheme="minorEastAsia"/>
          <w:b/>
          <w:bCs/>
          <w:szCs w:val="32"/>
        </w:rPr>
        <w:t>技术参数要求</w:t>
      </w:r>
      <w:r>
        <w:rPr>
          <w:rFonts w:hint="eastAsia" w:ascii="Microsoft YaHei UI" w:hAnsi="Microsoft YaHei UI" w:eastAsia="Microsoft YaHei UI" w:cs="Microsoft JhengHei"/>
          <w:b/>
          <w:bCs/>
          <w:color w:val="000000" w:themeColor="text1"/>
          <w:kern w:val="2"/>
          <w:sz w:val="24"/>
          <w:szCs w:val="24"/>
          <w:lang w:val="en-US" w:eastAsia="zh-CN" w:bidi="ar-SA"/>
          <w14:textFill>
            <w14:solidFill>
              <w14:schemeClr w14:val="tx1"/>
            </w14:solidFill>
          </w14:textFill>
        </w:rPr>
        <w:t>(</w:t>
      </w:r>
      <w:r>
        <w:rPr>
          <w:rFonts w:hint="eastAsia" w:ascii="Microsoft YaHei UI" w:hAnsi="Microsoft YaHei UI" w:eastAsia="Microsoft YaHei UI"/>
          <w:color w:val="000000" w:themeColor="text1"/>
          <w:sz w:val="24"/>
          <w:szCs w:val="24"/>
          <w:lang w:eastAsia="zh-CN"/>
          <w14:textFill>
            <w14:solidFill>
              <w14:schemeClr w14:val="tx1"/>
            </w14:solidFill>
          </w14:textFill>
        </w:rPr>
        <w:t>★</w:t>
      </w:r>
      <w:r>
        <w:rPr>
          <w:rFonts w:hint="eastAsia" w:ascii="Microsoft YaHei UI" w:hAnsi="Microsoft YaHei UI" w:eastAsia="Microsoft YaHei UI" w:cs="Microsoft JhengHei"/>
          <w:b/>
          <w:bCs/>
          <w:color w:val="000000" w:themeColor="text1"/>
          <w:kern w:val="2"/>
          <w:sz w:val="24"/>
          <w:szCs w:val="24"/>
          <w:lang w:val="en-US" w:eastAsia="zh-CN" w:bidi="ar-SA"/>
          <w14:textFill>
            <w14:solidFill>
              <w14:schemeClr w14:val="tx1"/>
            </w14:solidFill>
          </w14:textFill>
        </w:rPr>
        <w:t>不满足每条扣3分，非</w:t>
      </w:r>
      <w:r>
        <w:rPr>
          <w:rFonts w:hint="eastAsia" w:ascii="Microsoft YaHei UI" w:hAnsi="Microsoft YaHei UI" w:eastAsia="Microsoft YaHei UI"/>
          <w:color w:val="000000" w:themeColor="text1"/>
          <w:sz w:val="24"/>
          <w:szCs w:val="24"/>
          <w:lang w:eastAsia="zh-CN"/>
          <w14:textFill>
            <w14:solidFill>
              <w14:schemeClr w14:val="tx1"/>
            </w14:solidFill>
          </w14:textFill>
        </w:rPr>
        <w:t>★</w:t>
      </w:r>
      <w:r>
        <w:rPr>
          <w:rFonts w:hint="eastAsia" w:ascii="Microsoft YaHei UI" w:hAnsi="Microsoft YaHei UI" w:eastAsia="Microsoft YaHei UI" w:cs="Microsoft JhengHei"/>
          <w:b/>
          <w:bCs/>
          <w:color w:val="000000" w:themeColor="text1"/>
          <w:kern w:val="2"/>
          <w:sz w:val="24"/>
          <w:szCs w:val="24"/>
          <w:lang w:val="en-US" w:eastAsia="zh-CN" w:bidi="ar-SA"/>
          <w14:textFill>
            <w14:solidFill>
              <w14:schemeClr w14:val="tx1"/>
            </w14:solidFill>
          </w14:textFill>
        </w:rPr>
        <w:t>不满足每条扣1分，扣完为止）</w:t>
      </w:r>
      <w:r>
        <w:rPr>
          <w:rFonts w:hint="eastAsia" w:asciiTheme="minorEastAsia" w:hAnsiTheme="minorEastAsia" w:eastAsiaTheme="minorEastAsia"/>
          <w:b/>
          <w:bCs/>
          <w:szCs w:val="32"/>
        </w:rPr>
        <w:t>：</w:t>
      </w:r>
    </w:p>
    <w:p>
      <w:pPr>
        <w:numPr>
          <w:ilvl w:val="0"/>
          <w:numId w:val="0"/>
        </w:numPr>
        <w:ind w:left="-17" w:leftChars="0"/>
        <w:jc w:val="left"/>
        <w:rPr>
          <w:rFonts w:hint="default" w:asciiTheme="minorEastAsia" w:hAnsiTheme="minorEastAsia" w:eastAsiaTheme="minorEastAsia"/>
          <w:b/>
          <w:bCs/>
          <w:szCs w:val="32"/>
          <w:lang w:val="en-US" w:eastAsia="zh-CN"/>
        </w:rPr>
      </w:pPr>
      <w:r>
        <w:rPr>
          <w:rFonts w:hint="eastAsia" w:asciiTheme="minorEastAsia" w:hAnsiTheme="minorEastAsia" w:eastAsiaTheme="minorEastAsia"/>
          <w:b/>
          <w:bCs/>
          <w:szCs w:val="32"/>
          <w:lang w:val="en-US" w:eastAsia="zh-CN"/>
        </w:rPr>
        <w:t>（一）</w:t>
      </w:r>
      <w:r>
        <w:rPr>
          <w:rFonts w:hint="eastAsia"/>
          <w:lang w:val="en-US" w:eastAsia="zh-CN"/>
        </w:rPr>
        <w:t>全自动医用PCR分析系统</w:t>
      </w:r>
      <w:r>
        <w:rPr>
          <w:rFonts w:hint="eastAsia" w:ascii="宋体" w:hAnsi="宋体" w:eastAsia="宋体" w:cs="宋体"/>
          <w:i w:val="0"/>
          <w:iCs w:val="0"/>
          <w:color w:val="000000"/>
          <w:kern w:val="0"/>
          <w:sz w:val="24"/>
          <w:szCs w:val="24"/>
          <w:u w:val="none"/>
          <w:lang w:val="en-US" w:eastAsia="zh-CN" w:bidi="ar"/>
        </w:rPr>
        <w:t>，1台</w:t>
      </w:r>
    </w:p>
    <w:p>
      <w:pPr>
        <w:spacing w:line="360" w:lineRule="auto"/>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1.温度均一性：± 0.10℃；</w:t>
      </w:r>
    </w:p>
    <w:p>
      <w:pPr>
        <w:spacing w:line="360" w:lineRule="auto"/>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2.温度准确性：± 0.10℃；</w:t>
      </w:r>
    </w:p>
    <w:p>
      <w:pPr>
        <w:spacing w:line="360" w:lineRule="auto"/>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3.光源：免维护LED光源</w:t>
      </w:r>
    </w:p>
    <w:p>
      <w:pPr>
        <w:spacing w:line="360" w:lineRule="auto"/>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eastAsia="zh-CN"/>
        </w:rPr>
        <w:t>★</w:t>
      </w:r>
      <w:r>
        <w:rPr>
          <w:rFonts w:hint="eastAsia" w:asciiTheme="minorEastAsia" w:hAnsiTheme="minorEastAsia" w:eastAsiaTheme="minorEastAsia"/>
          <w:color w:val="000000"/>
          <w:sz w:val="24"/>
          <w:szCs w:val="24"/>
        </w:rPr>
        <w:t>4. 样本容量：96孔</w:t>
      </w:r>
    </w:p>
    <w:p>
      <w:pPr>
        <w:spacing w:line="360" w:lineRule="auto"/>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5.检测通道：6通道检测（通道1：FAM、SYBR；通道2：VIC、HEX、JOE、TET、TAMRA、CY3；通道3：ROX、TEXRAD；通道4： CY5；通道5：预留；通道6：预留）</w:t>
      </w:r>
    </w:p>
    <w:p>
      <w:pPr>
        <w:spacing w:line="360" w:lineRule="auto"/>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eastAsia="zh-CN"/>
        </w:rPr>
        <w:t>★</w:t>
      </w:r>
      <w:r>
        <w:rPr>
          <w:rFonts w:hint="eastAsia" w:asciiTheme="minorEastAsia" w:hAnsiTheme="minorEastAsia" w:eastAsiaTheme="minorEastAsia"/>
          <w:color w:val="000000"/>
          <w:sz w:val="24"/>
          <w:szCs w:val="24"/>
        </w:rPr>
        <w:t>6.反应体积：15µl - 100µl；</w:t>
      </w:r>
    </w:p>
    <w:p>
      <w:pPr>
        <w:spacing w:line="360" w:lineRule="auto"/>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eastAsia="zh-CN"/>
        </w:rPr>
        <w:t>★</w:t>
      </w:r>
      <w:r>
        <w:rPr>
          <w:rFonts w:hint="eastAsia" w:asciiTheme="minorEastAsia" w:hAnsiTheme="minorEastAsia" w:eastAsiaTheme="minorEastAsia"/>
          <w:color w:val="000000"/>
          <w:sz w:val="24"/>
          <w:szCs w:val="24"/>
        </w:rPr>
        <w:t>7.样本检测灵敏度：最小分辨率为1个拷贝</w:t>
      </w:r>
    </w:p>
    <w:p>
      <w:pPr>
        <w:spacing w:line="360" w:lineRule="auto"/>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8.样本线性范围：10</w:t>
      </w:r>
      <w:r>
        <w:rPr>
          <w:rFonts w:hint="eastAsia" w:asciiTheme="minorEastAsia" w:hAnsiTheme="minorEastAsia" w:eastAsiaTheme="minorEastAsia"/>
          <w:color w:val="000000"/>
          <w:sz w:val="24"/>
          <w:szCs w:val="24"/>
          <w:vertAlign w:val="superscript"/>
        </w:rPr>
        <w:t>0</w:t>
      </w:r>
      <w:r>
        <w:rPr>
          <w:rFonts w:hint="eastAsia" w:asciiTheme="minorEastAsia" w:hAnsiTheme="minorEastAsia" w:eastAsiaTheme="minorEastAsia"/>
          <w:color w:val="000000"/>
          <w:sz w:val="24"/>
          <w:szCs w:val="24"/>
        </w:rPr>
        <w:t>-10</w:t>
      </w:r>
      <w:r>
        <w:rPr>
          <w:rFonts w:hint="eastAsia" w:asciiTheme="minorEastAsia" w:hAnsiTheme="minorEastAsia" w:eastAsiaTheme="minorEastAsia"/>
          <w:color w:val="000000"/>
          <w:sz w:val="24"/>
          <w:szCs w:val="24"/>
          <w:vertAlign w:val="superscript"/>
        </w:rPr>
        <w:t>10</w:t>
      </w:r>
      <w:r>
        <w:rPr>
          <w:rFonts w:hint="eastAsia" w:asciiTheme="minorEastAsia" w:hAnsiTheme="minorEastAsia" w:eastAsiaTheme="minorEastAsia"/>
          <w:color w:val="000000"/>
          <w:sz w:val="24"/>
          <w:szCs w:val="24"/>
        </w:rPr>
        <w:t>个拷贝；</w:t>
      </w:r>
    </w:p>
    <w:p>
      <w:pPr>
        <w:spacing w:line="360" w:lineRule="auto"/>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eastAsia="zh-CN"/>
        </w:rPr>
        <w:t>★</w:t>
      </w:r>
      <w:r>
        <w:rPr>
          <w:rFonts w:hint="eastAsia" w:asciiTheme="minorEastAsia" w:hAnsiTheme="minorEastAsia" w:eastAsiaTheme="minorEastAsia"/>
          <w:color w:val="000000"/>
          <w:sz w:val="24"/>
          <w:szCs w:val="24"/>
        </w:rPr>
        <w:t>9.控温模式：模块控温/试管控温；</w:t>
      </w:r>
    </w:p>
    <w:p>
      <w:pPr>
        <w:spacing w:line="360" w:lineRule="auto"/>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10. 升降温速率: ≥4.0℃；</w:t>
      </w:r>
    </w:p>
    <w:p>
      <w:pPr>
        <w:spacing w:line="360" w:lineRule="auto"/>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eastAsia="zh-CN"/>
        </w:rPr>
        <w:t>★</w:t>
      </w:r>
      <w:r>
        <w:rPr>
          <w:rFonts w:hint="eastAsia" w:asciiTheme="minorEastAsia" w:hAnsiTheme="minorEastAsia" w:eastAsiaTheme="minorEastAsia"/>
          <w:color w:val="000000"/>
          <w:sz w:val="24"/>
          <w:szCs w:val="24"/>
        </w:rPr>
        <w:t>11.热盖：自动热盖</w:t>
      </w:r>
    </w:p>
    <w:p>
      <w:pPr>
        <w:spacing w:line="360" w:lineRule="auto"/>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12.荧光激发波长：</w:t>
      </w:r>
    </w:p>
    <w:p>
      <w:pPr>
        <w:spacing w:line="360" w:lineRule="auto"/>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通道1：470nm   通道2：530 nm   通道3：585 nm  通道4：630 nm</w:t>
      </w:r>
    </w:p>
    <w:p>
      <w:pPr>
        <w:spacing w:line="360" w:lineRule="auto"/>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13.荧光检测波长：</w:t>
      </w:r>
    </w:p>
    <w:p>
      <w:pPr>
        <w:spacing w:line="360" w:lineRule="auto"/>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通道1：510 nm   通道2：565 nm   通道3：620 nm  通道4：665 nm</w:t>
      </w:r>
    </w:p>
    <w:p>
      <w:pPr>
        <w:spacing w:line="360" w:lineRule="auto"/>
        <w:rPr>
          <w:rFonts w:asciiTheme="minorEastAsia" w:hAnsiTheme="minorEastAsia" w:eastAsiaTheme="minorEastAsia"/>
          <w:sz w:val="24"/>
          <w:szCs w:val="24"/>
        </w:rPr>
      </w:pPr>
    </w:p>
    <w:p>
      <w:pPr>
        <w:numPr>
          <w:ilvl w:val="0"/>
          <w:numId w:val="0"/>
        </w:numPr>
        <w:spacing w:before="78" w:beforeLines="25" w:line="360" w:lineRule="auto"/>
        <w:ind w:leftChars="0"/>
        <w:jc w:val="left"/>
        <w:rPr>
          <w:rFonts w:hint="default" w:ascii="宋体" w:hAnsi="宋体" w:eastAsia="宋体"/>
          <w:bCs/>
          <w:sz w:val="24"/>
          <w:lang w:val="en-US" w:eastAsia="zh-CN"/>
        </w:rPr>
      </w:pPr>
      <w:r>
        <w:rPr>
          <w:rFonts w:hint="eastAsia" w:ascii="宋体" w:hAnsi="宋体"/>
          <w:bCs/>
          <w:sz w:val="24"/>
          <w:lang w:eastAsia="zh-CN"/>
        </w:rPr>
        <w:t>（二）</w:t>
      </w:r>
      <w:r>
        <w:rPr>
          <w:rFonts w:hint="eastAsia" w:eastAsia="宋体"/>
          <w:lang w:val="en-US" w:eastAsia="zh-CN"/>
        </w:rPr>
        <w:t>全自动核酸提取纯化仪，</w:t>
      </w:r>
      <w:r>
        <w:rPr>
          <w:rFonts w:hint="eastAsia" w:ascii="宋体" w:hAnsi="宋体" w:eastAsia="宋体" w:cs="宋体"/>
          <w:i w:val="0"/>
          <w:iCs w:val="0"/>
          <w:color w:val="000000"/>
          <w:kern w:val="0"/>
          <w:sz w:val="24"/>
          <w:szCs w:val="24"/>
          <w:u w:val="none"/>
          <w:lang w:val="en-US" w:eastAsia="zh-CN" w:bidi="ar"/>
        </w:rPr>
        <w:t>1台</w:t>
      </w:r>
    </w:p>
    <w:p>
      <w:pPr>
        <w:spacing w:line="360" w:lineRule="auto"/>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eastAsia="zh-CN"/>
        </w:rPr>
        <w:t>★</w:t>
      </w:r>
      <w:r>
        <w:rPr>
          <w:rFonts w:hint="eastAsia" w:asciiTheme="minorEastAsia" w:hAnsiTheme="minorEastAsia" w:eastAsiaTheme="minorEastAsia"/>
          <w:color w:val="000000"/>
          <w:sz w:val="24"/>
          <w:szCs w:val="24"/>
          <w:lang w:val="en-US" w:eastAsia="zh-CN"/>
        </w:rPr>
        <w:t>1.</w:t>
      </w:r>
      <w:r>
        <w:rPr>
          <w:rFonts w:hint="eastAsia" w:asciiTheme="minorEastAsia" w:hAnsiTheme="minorEastAsia" w:eastAsiaTheme="minorEastAsia"/>
          <w:color w:val="000000"/>
          <w:sz w:val="24"/>
          <w:szCs w:val="24"/>
        </w:rPr>
        <w:t>样本通量：≥</w:t>
      </w:r>
      <w:r>
        <w:rPr>
          <w:rFonts w:hint="eastAsia" w:asciiTheme="minorEastAsia" w:hAnsiTheme="minorEastAsia" w:eastAsiaTheme="minorEastAsia"/>
          <w:color w:val="000000"/>
          <w:sz w:val="24"/>
          <w:szCs w:val="24"/>
        </w:rPr>
        <w:tab/>
      </w:r>
      <w:r>
        <w:rPr>
          <w:rFonts w:hint="eastAsia" w:asciiTheme="minorEastAsia" w:hAnsiTheme="minorEastAsia" w:eastAsiaTheme="minorEastAsia"/>
          <w:color w:val="000000"/>
          <w:sz w:val="24"/>
          <w:szCs w:val="24"/>
        </w:rPr>
        <w:t>96样本</w:t>
      </w:r>
    </w:p>
    <w:p>
      <w:pPr>
        <w:spacing w:line="360" w:lineRule="auto"/>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val="en-US" w:eastAsia="zh-CN"/>
        </w:rPr>
        <w:t>2.</w:t>
      </w:r>
      <w:r>
        <w:rPr>
          <w:rFonts w:hint="eastAsia" w:asciiTheme="minorEastAsia" w:hAnsiTheme="minorEastAsia" w:eastAsiaTheme="minorEastAsia"/>
          <w:color w:val="000000"/>
          <w:sz w:val="24"/>
          <w:szCs w:val="24"/>
        </w:rPr>
        <w:t>处理体积：</w:t>
      </w:r>
      <w:r>
        <w:rPr>
          <w:rFonts w:hint="eastAsia" w:asciiTheme="minorEastAsia" w:hAnsiTheme="minorEastAsia" w:eastAsiaTheme="minorEastAsia"/>
          <w:color w:val="000000"/>
          <w:sz w:val="24"/>
          <w:szCs w:val="24"/>
        </w:rPr>
        <w:tab/>
      </w:r>
      <w:r>
        <w:rPr>
          <w:rFonts w:hint="eastAsia" w:asciiTheme="minorEastAsia" w:hAnsiTheme="minorEastAsia" w:eastAsiaTheme="minorEastAsia"/>
          <w:color w:val="000000"/>
          <w:sz w:val="24"/>
          <w:szCs w:val="24"/>
        </w:rPr>
        <w:t>20～1000ul</w:t>
      </w:r>
    </w:p>
    <w:p>
      <w:pPr>
        <w:spacing w:line="360" w:lineRule="auto"/>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val="en-US" w:eastAsia="zh-CN"/>
        </w:rPr>
        <w:t>3.</w:t>
      </w:r>
      <w:r>
        <w:rPr>
          <w:rFonts w:hint="eastAsia" w:asciiTheme="minorEastAsia" w:hAnsiTheme="minorEastAsia" w:eastAsiaTheme="minorEastAsia"/>
          <w:color w:val="000000"/>
          <w:sz w:val="24"/>
          <w:szCs w:val="24"/>
        </w:rPr>
        <w:t>磁珠回收率：</w:t>
      </w:r>
      <w:r>
        <w:rPr>
          <w:rFonts w:hint="eastAsia" w:asciiTheme="minorEastAsia" w:hAnsiTheme="minorEastAsia" w:eastAsiaTheme="minorEastAsia"/>
          <w:color w:val="000000"/>
          <w:sz w:val="24"/>
          <w:szCs w:val="24"/>
        </w:rPr>
        <w:tab/>
      </w:r>
      <w:r>
        <w:rPr>
          <w:rFonts w:hint="eastAsia" w:asciiTheme="minorEastAsia" w:hAnsiTheme="minorEastAsia" w:eastAsiaTheme="minorEastAsia"/>
          <w:color w:val="000000"/>
          <w:sz w:val="24"/>
          <w:szCs w:val="24"/>
        </w:rPr>
        <w:t>≥98%</w:t>
      </w:r>
      <w:r>
        <w:rPr>
          <w:rFonts w:hint="eastAsia" w:asciiTheme="minorEastAsia" w:hAnsiTheme="minorEastAsia" w:eastAsiaTheme="minorEastAsia"/>
          <w:color w:val="000000"/>
          <w:sz w:val="24"/>
          <w:szCs w:val="24"/>
        </w:rPr>
        <w:tab/>
      </w:r>
    </w:p>
    <w:p>
      <w:pPr>
        <w:spacing w:line="360" w:lineRule="auto"/>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val="en-US" w:eastAsia="zh-CN"/>
        </w:rPr>
        <w:t>4.</w:t>
      </w:r>
      <w:r>
        <w:rPr>
          <w:rFonts w:hint="eastAsia" w:asciiTheme="minorEastAsia" w:hAnsiTheme="minorEastAsia" w:eastAsiaTheme="minorEastAsia"/>
          <w:color w:val="000000"/>
          <w:sz w:val="24"/>
          <w:szCs w:val="24"/>
        </w:rPr>
        <w:t>提取孔/批间差</w:t>
      </w:r>
      <w:r>
        <w:rPr>
          <w:rFonts w:hint="eastAsia" w:asciiTheme="minorEastAsia" w:hAnsiTheme="minorEastAsia" w:eastAsiaTheme="minorEastAsia"/>
          <w:color w:val="000000"/>
          <w:sz w:val="24"/>
          <w:szCs w:val="24"/>
        </w:rPr>
        <w:tab/>
      </w:r>
      <w:r>
        <w:rPr>
          <w:rFonts w:hint="eastAsia" w:asciiTheme="minorEastAsia" w:hAnsiTheme="minorEastAsia" w:eastAsiaTheme="minorEastAsia"/>
          <w:color w:val="000000"/>
          <w:sz w:val="24"/>
          <w:szCs w:val="24"/>
        </w:rPr>
        <w:t>：≤3%</w:t>
      </w:r>
    </w:p>
    <w:p>
      <w:pPr>
        <w:spacing w:line="360" w:lineRule="auto"/>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val="en-US" w:eastAsia="zh-CN"/>
        </w:rPr>
        <w:t>5.</w:t>
      </w:r>
      <w:r>
        <w:rPr>
          <w:rFonts w:hint="eastAsia" w:asciiTheme="minorEastAsia" w:hAnsiTheme="minorEastAsia" w:eastAsiaTheme="minorEastAsia"/>
          <w:color w:val="000000"/>
          <w:sz w:val="24"/>
          <w:szCs w:val="24"/>
        </w:rPr>
        <w:t>温度控制范围</w:t>
      </w:r>
      <w:r>
        <w:rPr>
          <w:rFonts w:hint="eastAsia" w:asciiTheme="minorEastAsia" w:hAnsiTheme="minorEastAsia" w:eastAsiaTheme="minorEastAsia"/>
          <w:color w:val="000000"/>
          <w:sz w:val="24"/>
          <w:szCs w:val="24"/>
        </w:rPr>
        <w:tab/>
      </w:r>
      <w:r>
        <w:rPr>
          <w:rFonts w:hint="eastAsia" w:asciiTheme="minorEastAsia" w:hAnsiTheme="minorEastAsia" w:eastAsiaTheme="minorEastAsia"/>
          <w:color w:val="000000"/>
          <w:sz w:val="24"/>
          <w:szCs w:val="24"/>
        </w:rPr>
        <w:t>：4℃～100℃</w:t>
      </w:r>
      <w:r>
        <w:rPr>
          <w:rFonts w:hint="eastAsia" w:asciiTheme="minorEastAsia" w:hAnsiTheme="minorEastAsia" w:eastAsiaTheme="minorEastAsia"/>
          <w:color w:val="000000"/>
          <w:sz w:val="24"/>
          <w:szCs w:val="24"/>
        </w:rPr>
        <w:tab/>
      </w:r>
    </w:p>
    <w:p>
      <w:pPr>
        <w:spacing w:line="360" w:lineRule="auto"/>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val="en-US" w:eastAsia="zh-CN"/>
        </w:rPr>
        <w:t>6.</w:t>
      </w:r>
      <w:r>
        <w:rPr>
          <w:rFonts w:hint="eastAsia" w:asciiTheme="minorEastAsia" w:hAnsiTheme="minorEastAsia" w:eastAsiaTheme="minorEastAsia"/>
          <w:color w:val="000000"/>
          <w:sz w:val="24"/>
          <w:szCs w:val="24"/>
        </w:rPr>
        <w:t>开放式平台：可灵活新建、编辑、应用及删除程序，可适用多种类型试剂；</w:t>
      </w:r>
    </w:p>
    <w:p>
      <w:pPr>
        <w:spacing w:line="360" w:lineRule="auto"/>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eastAsia="zh-CN"/>
        </w:rPr>
        <w:t>★</w:t>
      </w:r>
      <w:r>
        <w:rPr>
          <w:rFonts w:hint="eastAsia" w:asciiTheme="minorEastAsia" w:hAnsiTheme="minorEastAsia" w:eastAsiaTheme="minorEastAsia"/>
          <w:color w:val="000000"/>
          <w:sz w:val="24"/>
          <w:szCs w:val="24"/>
          <w:lang w:val="en-US" w:eastAsia="zh-CN"/>
        </w:rPr>
        <w:t>7.</w:t>
      </w:r>
      <w:r>
        <w:rPr>
          <w:rFonts w:hint="eastAsia" w:asciiTheme="minorEastAsia" w:hAnsiTheme="minorEastAsia" w:eastAsiaTheme="minorEastAsia"/>
          <w:color w:val="000000"/>
          <w:sz w:val="24"/>
          <w:szCs w:val="24"/>
        </w:rPr>
        <w:t>可提供最小8人份的试剂和耗材，减小浪费；</w:t>
      </w:r>
    </w:p>
    <w:p>
      <w:pPr>
        <w:spacing w:line="360" w:lineRule="auto"/>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val="en-US" w:eastAsia="zh-CN"/>
        </w:rPr>
        <w:t>8.</w:t>
      </w:r>
      <w:r>
        <w:rPr>
          <w:rFonts w:hint="eastAsia" w:asciiTheme="minorEastAsia" w:hAnsiTheme="minorEastAsia" w:eastAsiaTheme="minorEastAsia"/>
          <w:color w:val="000000"/>
          <w:sz w:val="24"/>
          <w:szCs w:val="24"/>
        </w:rPr>
        <w:t>内置程序：内置多组优化实验程序，用原厂预分装试剂，提取效果更佳；</w:t>
      </w:r>
    </w:p>
    <w:p>
      <w:pPr>
        <w:spacing w:line="360" w:lineRule="auto"/>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eastAsia="zh-CN"/>
        </w:rPr>
        <w:t>★</w:t>
      </w:r>
      <w:r>
        <w:rPr>
          <w:rFonts w:hint="eastAsia" w:asciiTheme="minorEastAsia" w:hAnsiTheme="minorEastAsia" w:eastAsiaTheme="minorEastAsia"/>
          <w:color w:val="000000"/>
          <w:sz w:val="24"/>
          <w:szCs w:val="24"/>
          <w:lang w:val="en-US" w:eastAsia="zh-CN"/>
        </w:rPr>
        <w:t>9.</w:t>
      </w:r>
      <w:r>
        <w:rPr>
          <w:rFonts w:hint="eastAsia" w:asciiTheme="minorEastAsia" w:hAnsiTheme="minorEastAsia" w:eastAsiaTheme="minorEastAsia"/>
          <w:color w:val="000000"/>
          <w:sz w:val="24"/>
          <w:szCs w:val="24"/>
        </w:rPr>
        <w:t>温度控制：采用半导体加热制冷技术的包覆型温控模块，多段式温控，升降温效率高，控温精准，性能优质；</w:t>
      </w:r>
    </w:p>
    <w:p>
      <w:pPr>
        <w:spacing w:line="360" w:lineRule="auto"/>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val="en-US" w:eastAsia="zh-CN"/>
        </w:rPr>
        <w:t>10.</w:t>
      </w:r>
      <w:r>
        <w:rPr>
          <w:rFonts w:hint="eastAsia" w:asciiTheme="minorEastAsia" w:hAnsiTheme="minorEastAsia" w:eastAsiaTheme="minorEastAsia"/>
          <w:color w:val="000000"/>
          <w:sz w:val="24"/>
          <w:szCs w:val="24"/>
        </w:rPr>
        <w:t>振荡模式：高磁性全磁棒搭配多段式智能振幅动态调整技术，可适应多种纳米磁珠；</w:t>
      </w:r>
    </w:p>
    <w:p>
      <w:pPr>
        <w:spacing w:line="360" w:lineRule="auto"/>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val="en-US" w:eastAsia="zh-CN"/>
        </w:rPr>
        <w:t>11.</w:t>
      </w:r>
      <w:r>
        <w:rPr>
          <w:rFonts w:hint="eastAsia" w:asciiTheme="minorEastAsia" w:hAnsiTheme="minorEastAsia" w:eastAsiaTheme="minorEastAsia"/>
          <w:color w:val="000000"/>
          <w:sz w:val="24"/>
          <w:szCs w:val="24"/>
        </w:rPr>
        <w:t>可自动检测磁棒套位置，避免实验失败污染仪器及样本；</w:t>
      </w:r>
    </w:p>
    <w:p>
      <w:pPr>
        <w:spacing w:line="360" w:lineRule="auto"/>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val="en-US" w:eastAsia="zh-CN"/>
        </w:rPr>
        <w:t>12.</w:t>
      </w:r>
      <w:r>
        <w:rPr>
          <w:rFonts w:hint="eastAsia" w:asciiTheme="minorEastAsia" w:hAnsiTheme="minorEastAsia" w:eastAsiaTheme="minorEastAsia"/>
          <w:color w:val="000000"/>
          <w:sz w:val="24"/>
          <w:szCs w:val="24"/>
        </w:rPr>
        <w:t>具有断电保护功能，意外断电再供电时，可自由选择是否继续运行实验；</w:t>
      </w:r>
    </w:p>
    <w:p>
      <w:pPr>
        <w:spacing w:line="360" w:lineRule="auto"/>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val="en-US" w:eastAsia="zh-CN"/>
        </w:rPr>
        <w:t>13.</w:t>
      </w:r>
      <w:r>
        <w:rPr>
          <w:rFonts w:hint="eastAsia" w:asciiTheme="minorEastAsia" w:hAnsiTheme="minorEastAsia" w:eastAsiaTheme="minorEastAsia"/>
          <w:color w:val="000000"/>
          <w:sz w:val="24"/>
          <w:szCs w:val="24"/>
        </w:rPr>
        <w:t>具有开门保护功能，可防止因实验中误开门而导致的污染及安全问题；</w:t>
      </w:r>
    </w:p>
    <w:p>
      <w:pPr>
        <w:spacing w:line="360" w:lineRule="auto"/>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val="en-US" w:eastAsia="zh-CN"/>
        </w:rPr>
        <w:t>14.</w:t>
      </w:r>
      <w:r>
        <w:rPr>
          <w:rFonts w:hint="eastAsia" w:asciiTheme="minorEastAsia" w:hAnsiTheme="minorEastAsia" w:eastAsiaTheme="minorEastAsia"/>
          <w:color w:val="000000"/>
          <w:sz w:val="24"/>
          <w:szCs w:val="24"/>
        </w:rPr>
        <w:t>具有透明视窗搭配LED灯照明，可查看实验过程；</w:t>
      </w:r>
    </w:p>
    <w:p>
      <w:pPr>
        <w:spacing w:line="360" w:lineRule="auto"/>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val="en-US" w:eastAsia="zh-CN"/>
        </w:rPr>
        <w:t>15.</w:t>
      </w:r>
      <w:r>
        <w:rPr>
          <w:rFonts w:hint="eastAsia" w:asciiTheme="minorEastAsia" w:hAnsiTheme="minorEastAsia" w:eastAsiaTheme="minorEastAsia"/>
          <w:color w:val="000000"/>
          <w:sz w:val="24"/>
          <w:szCs w:val="24"/>
        </w:rPr>
        <w:t>具有污染防护程序，具有HEPA排气过滤模块，内置防滴液挡板和可定时紫外线消毒灯。</w:t>
      </w:r>
    </w:p>
    <w:p>
      <w:pPr>
        <w:pStyle w:val="30"/>
        <w:numPr>
          <w:ilvl w:val="0"/>
          <w:numId w:val="0"/>
        </w:numPr>
        <w:spacing w:before="156" w:beforeLines="50" w:after="156" w:afterLines="50"/>
        <w:jc w:val="left"/>
        <w:rPr>
          <w:rFonts w:hint="eastAsia" w:ascii="Microsoft YaHei UI" w:hAnsi="Microsoft YaHei UI" w:eastAsia="Microsoft YaHei UI" w:cs="Times New Roman"/>
          <w:b/>
          <w:bCs/>
          <w:color w:val="000000" w:themeColor="text1"/>
          <w:kern w:val="2"/>
          <w:sz w:val="24"/>
          <w:szCs w:val="24"/>
          <w:lang w:val="en-US" w:eastAsia="zh-CN" w:bidi="ar-SA"/>
          <w14:textFill>
            <w14:solidFill>
              <w14:schemeClr w14:val="tx1"/>
            </w14:solidFill>
          </w14:textFill>
        </w:rPr>
      </w:pPr>
      <w:r>
        <w:rPr>
          <w:rFonts w:hint="eastAsia" w:ascii="Microsoft YaHei UI" w:hAnsi="Microsoft YaHei UI" w:eastAsia="Microsoft YaHei UI" w:cs="Times New Roman"/>
          <w:b/>
          <w:bCs/>
          <w:color w:val="000000" w:themeColor="text1"/>
          <w:kern w:val="2"/>
          <w:sz w:val="24"/>
          <w:szCs w:val="24"/>
          <w:lang w:val="en-US" w:eastAsia="zh-CN" w:bidi="ar-SA"/>
          <w14:textFill>
            <w14:solidFill>
              <w14:schemeClr w14:val="tx1"/>
            </w14:solidFill>
          </w14:textFill>
        </w:rPr>
        <w:t>三、资质要求</w:t>
      </w:r>
    </w:p>
    <w:p>
      <w:pPr>
        <w:ind w:left="0" w:leftChars="0" w:hanging="17" w:firstLineChars="0"/>
        <w:jc w:val="left"/>
        <w:rPr>
          <w:rFonts w:hint="eastAsia" w:ascii="Microsoft YaHei UI" w:hAnsi="Microsoft YaHei UI" w:eastAsia="Microsoft YaHei UI"/>
          <w:color w:val="000000" w:themeColor="text1"/>
          <w:sz w:val="24"/>
          <w:szCs w:val="24"/>
          <w:lang w:val="en-US" w:eastAsia="zh-CN"/>
          <w14:textFill>
            <w14:solidFill>
              <w14:schemeClr w14:val="tx1"/>
            </w14:solidFill>
          </w14:textFill>
        </w:rPr>
      </w:pPr>
      <w:r>
        <w:rPr>
          <w:rFonts w:hint="eastAsia" w:ascii="Microsoft YaHei UI" w:hAnsi="Microsoft YaHei UI" w:eastAsia="Microsoft YaHei UI"/>
          <w:color w:val="000000" w:themeColor="text1"/>
          <w:sz w:val="24"/>
          <w:szCs w:val="24"/>
          <w:lang w:val="en-US" w:eastAsia="zh-CN"/>
          <w14:textFill>
            <w14:solidFill>
              <w14:schemeClr w14:val="tx1"/>
            </w14:solidFill>
          </w14:textFill>
        </w:rPr>
        <w:t>1、具有独立承担民事责任的能力；</w:t>
      </w:r>
    </w:p>
    <w:p>
      <w:pPr>
        <w:ind w:left="0" w:leftChars="0" w:hanging="17" w:firstLineChars="0"/>
        <w:jc w:val="left"/>
        <w:rPr>
          <w:rFonts w:hint="eastAsia" w:ascii="Microsoft YaHei UI" w:hAnsi="Microsoft YaHei UI" w:eastAsia="Microsoft YaHei UI"/>
          <w:color w:val="000000" w:themeColor="text1"/>
          <w:sz w:val="24"/>
          <w:szCs w:val="24"/>
          <w:lang w:val="en-US" w:eastAsia="zh-CN"/>
          <w14:textFill>
            <w14:solidFill>
              <w14:schemeClr w14:val="tx1"/>
            </w14:solidFill>
          </w14:textFill>
        </w:rPr>
      </w:pPr>
      <w:r>
        <w:rPr>
          <w:rFonts w:hint="eastAsia" w:ascii="Microsoft YaHei UI" w:hAnsi="Microsoft YaHei UI" w:eastAsia="Microsoft YaHei UI"/>
          <w:color w:val="000000" w:themeColor="text1"/>
          <w:sz w:val="24"/>
          <w:szCs w:val="24"/>
          <w:lang w:val="en-US" w:eastAsia="zh-CN"/>
          <w14:textFill>
            <w14:solidFill>
              <w14:schemeClr w14:val="tx1"/>
            </w14:solidFill>
          </w14:textFill>
        </w:rPr>
        <w:t>2、具有良好的商业信誉和健全的财务会计制度；</w:t>
      </w:r>
    </w:p>
    <w:p>
      <w:pPr>
        <w:ind w:left="0" w:leftChars="0" w:hanging="17" w:firstLineChars="0"/>
        <w:jc w:val="left"/>
        <w:rPr>
          <w:rFonts w:hint="eastAsia" w:ascii="Microsoft YaHei UI" w:hAnsi="Microsoft YaHei UI" w:eastAsia="Microsoft YaHei UI"/>
          <w:color w:val="000000" w:themeColor="text1"/>
          <w:sz w:val="24"/>
          <w:szCs w:val="24"/>
          <w:lang w:val="en-US" w:eastAsia="zh-CN"/>
          <w14:textFill>
            <w14:solidFill>
              <w14:schemeClr w14:val="tx1"/>
            </w14:solidFill>
          </w14:textFill>
        </w:rPr>
      </w:pPr>
      <w:r>
        <w:rPr>
          <w:rFonts w:hint="eastAsia" w:ascii="Microsoft YaHei UI" w:hAnsi="Microsoft YaHei UI" w:eastAsia="Microsoft YaHei UI"/>
          <w:color w:val="000000" w:themeColor="text1"/>
          <w:sz w:val="24"/>
          <w:szCs w:val="24"/>
          <w:lang w:val="en-US" w:eastAsia="zh-CN"/>
          <w14:textFill>
            <w14:solidFill>
              <w14:schemeClr w14:val="tx1"/>
            </w14:solidFill>
          </w14:textFill>
        </w:rPr>
        <w:t>3、具有履行合同所必须的设备和专业技术能力；</w:t>
      </w:r>
    </w:p>
    <w:p>
      <w:pPr>
        <w:ind w:left="0" w:leftChars="0" w:hanging="17" w:firstLineChars="0"/>
        <w:jc w:val="left"/>
        <w:rPr>
          <w:rFonts w:hint="eastAsia" w:ascii="Microsoft YaHei UI" w:hAnsi="Microsoft YaHei UI" w:eastAsia="Microsoft YaHei UI"/>
          <w:color w:val="000000" w:themeColor="text1"/>
          <w:sz w:val="24"/>
          <w:szCs w:val="24"/>
          <w:lang w:val="en-US" w:eastAsia="zh-CN"/>
          <w14:textFill>
            <w14:solidFill>
              <w14:schemeClr w14:val="tx1"/>
            </w14:solidFill>
          </w14:textFill>
        </w:rPr>
      </w:pPr>
      <w:r>
        <w:rPr>
          <w:rFonts w:hint="eastAsia" w:ascii="Microsoft YaHei UI" w:hAnsi="Microsoft YaHei UI" w:eastAsia="Microsoft YaHei UI"/>
          <w:color w:val="000000" w:themeColor="text1"/>
          <w:sz w:val="24"/>
          <w:szCs w:val="24"/>
          <w:lang w:val="en-US" w:eastAsia="zh-CN"/>
          <w14:textFill>
            <w14:solidFill>
              <w14:schemeClr w14:val="tx1"/>
            </w14:solidFill>
          </w14:textFill>
        </w:rPr>
        <w:t>4、具有依法缴纳税收和社会保障资金的良好记录；</w:t>
      </w:r>
    </w:p>
    <w:p>
      <w:pPr>
        <w:ind w:left="0" w:leftChars="0" w:hanging="17" w:firstLineChars="0"/>
        <w:jc w:val="left"/>
        <w:rPr>
          <w:rFonts w:hint="eastAsia" w:ascii="Microsoft YaHei UI" w:hAnsi="Microsoft YaHei UI" w:eastAsia="Microsoft YaHei UI" w:cs="Times New Roman"/>
          <w:color w:val="000000" w:themeColor="text1"/>
          <w:kern w:val="2"/>
          <w:sz w:val="24"/>
          <w:szCs w:val="24"/>
          <w:lang w:val="en-US" w:eastAsia="zh-CN" w:bidi="ar-SA"/>
          <w14:textFill>
            <w14:solidFill>
              <w14:schemeClr w14:val="tx1"/>
            </w14:solidFill>
          </w14:textFill>
        </w:rPr>
      </w:pPr>
      <w:r>
        <w:rPr>
          <w:rFonts w:hint="eastAsia" w:ascii="Microsoft YaHei UI" w:hAnsi="Microsoft YaHei UI" w:eastAsia="Microsoft YaHei UI"/>
          <w:color w:val="000000" w:themeColor="text1"/>
          <w:sz w:val="24"/>
          <w:szCs w:val="24"/>
          <w:lang w:val="en-US" w:eastAsia="zh-CN"/>
          <w14:textFill>
            <w14:solidFill>
              <w14:schemeClr w14:val="tx1"/>
            </w14:solidFill>
          </w14:textFill>
        </w:rPr>
        <w:t>5、参加本次采购活</w:t>
      </w:r>
      <w:r>
        <w:rPr>
          <w:rFonts w:hint="eastAsia" w:ascii="Microsoft YaHei UI" w:hAnsi="Microsoft YaHei UI" w:eastAsia="Microsoft YaHei UI" w:cs="Times New Roman"/>
          <w:color w:val="000000" w:themeColor="text1"/>
          <w:kern w:val="2"/>
          <w:sz w:val="24"/>
          <w:szCs w:val="24"/>
          <w:lang w:val="en-US" w:eastAsia="zh-CN" w:bidi="ar-SA"/>
          <w14:textFill>
            <w14:solidFill>
              <w14:schemeClr w14:val="tx1"/>
            </w14:solidFill>
          </w14:textFill>
        </w:rPr>
        <w:t>动三年内，在经营活动中没有重大违法违规记录；</w:t>
      </w:r>
    </w:p>
    <w:p>
      <w:pPr>
        <w:ind w:left="0" w:leftChars="0" w:hanging="17" w:firstLineChars="0"/>
        <w:jc w:val="left"/>
        <w:rPr>
          <w:rFonts w:hint="eastAsia" w:ascii="Microsoft YaHei UI" w:hAnsi="Microsoft YaHei UI" w:eastAsia="Microsoft YaHei UI"/>
          <w:color w:val="000000" w:themeColor="text1"/>
          <w:sz w:val="24"/>
          <w:szCs w:val="24"/>
          <w:lang w:val="en-US" w:eastAsia="zh-CN"/>
          <w14:textFill>
            <w14:solidFill>
              <w14:schemeClr w14:val="tx1"/>
            </w14:solidFill>
          </w14:textFill>
        </w:rPr>
      </w:pPr>
      <w:r>
        <w:rPr>
          <w:rFonts w:hint="eastAsia" w:ascii="Microsoft YaHei UI" w:hAnsi="Microsoft YaHei UI" w:eastAsia="Microsoft YaHei UI"/>
          <w:color w:val="000000" w:themeColor="text1"/>
          <w:sz w:val="24"/>
          <w:szCs w:val="24"/>
          <w:lang w:val="en-US" w:eastAsia="zh-CN"/>
          <w14:textFill>
            <w14:solidFill>
              <w14:schemeClr w14:val="tx1"/>
            </w14:solidFill>
          </w14:textFill>
        </w:rPr>
        <w:t>6、具有法律和行政法规规定的其他条件，受疫情条件限制的企业，附承诺书：</w:t>
      </w:r>
    </w:p>
    <w:p>
      <w:pPr>
        <w:ind w:left="0" w:leftChars="0" w:hanging="17" w:firstLineChars="0"/>
        <w:jc w:val="left"/>
        <w:rPr>
          <w:rFonts w:hint="eastAsia" w:ascii="Microsoft YaHei UI" w:hAnsi="Microsoft YaHei UI" w:eastAsia="Microsoft YaHei UI"/>
          <w:color w:val="000000" w:themeColor="text1"/>
          <w:sz w:val="24"/>
          <w:szCs w:val="24"/>
          <w:lang w:val="en-US" w:eastAsia="zh-CN"/>
          <w14:textFill>
            <w14:solidFill>
              <w14:schemeClr w14:val="tx1"/>
            </w14:solidFill>
          </w14:textFill>
        </w:rPr>
      </w:pPr>
      <w:r>
        <w:rPr>
          <w:rFonts w:hint="eastAsia" w:ascii="Microsoft YaHei UI" w:hAnsi="Microsoft YaHei UI" w:eastAsia="Microsoft YaHei UI"/>
          <w:color w:val="000000" w:themeColor="text1"/>
          <w:sz w:val="24"/>
          <w:szCs w:val="24"/>
          <w:lang w:val="en-US" w:eastAsia="zh-CN"/>
          <w14:textFill>
            <w14:solidFill>
              <w14:schemeClr w14:val="tx1"/>
            </w14:solidFill>
          </w14:textFill>
        </w:rPr>
        <w:t>（1）参加本次采购活动三年内，投标人、法定代表人/主要负责人无行贿犯罪记录；</w:t>
      </w:r>
    </w:p>
    <w:p>
      <w:pPr>
        <w:ind w:left="0" w:leftChars="0" w:hanging="17" w:firstLineChars="0"/>
        <w:jc w:val="left"/>
        <w:rPr>
          <w:rFonts w:hint="eastAsia" w:ascii="Microsoft YaHei UI" w:hAnsi="Microsoft YaHei UI" w:eastAsia="Microsoft YaHei UI"/>
          <w:color w:val="000000" w:themeColor="text1"/>
          <w:sz w:val="24"/>
          <w:szCs w:val="24"/>
          <w:lang w:val="en-US" w:eastAsia="zh-CN"/>
          <w14:textFill>
            <w14:solidFill>
              <w14:schemeClr w14:val="tx1"/>
            </w14:solidFill>
          </w14:textFill>
        </w:rPr>
      </w:pPr>
      <w:r>
        <w:rPr>
          <w:rFonts w:hint="eastAsia" w:ascii="Microsoft YaHei UI" w:hAnsi="Microsoft YaHei UI" w:eastAsia="Microsoft YaHei UI"/>
          <w:color w:val="000000" w:themeColor="text1"/>
          <w:sz w:val="24"/>
          <w:szCs w:val="24"/>
          <w:lang w:val="en-US" w:eastAsia="zh-CN"/>
          <w14:textFill>
            <w14:solidFill>
              <w14:schemeClr w14:val="tx1"/>
            </w14:solidFill>
          </w14:textFill>
        </w:rPr>
        <w:t>（2）投标人未列入失信被执行人、重大税收违法案件当事人名单；</w:t>
      </w:r>
    </w:p>
    <w:p>
      <w:pPr>
        <w:ind w:left="0" w:leftChars="0" w:hanging="17" w:firstLineChars="0"/>
        <w:jc w:val="left"/>
        <w:rPr>
          <w:rFonts w:hint="eastAsia" w:ascii="Microsoft YaHei UI" w:hAnsi="Microsoft YaHei UI" w:eastAsia="Microsoft YaHei UI"/>
          <w:color w:val="000000" w:themeColor="text1"/>
          <w:sz w:val="24"/>
          <w:szCs w:val="24"/>
          <w:lang w:val="en-US" w:eastAsia="zh-CN"/>
          <w14:textFill>
            <w14:solidFill>
              <w14:schemeClr w14:val="tx1"/>
            </w14:solidFill>
          </w14:textFill>
        </w:rPr>
      </w:pPr>
      <w:r>
        <w:rPr>
          <w:rFonts w:hint="eastAsia" w:ascii="Microsoft YaHei UI" w:hAnsi="Microsoft YaHei UI" w:eastAsia="Microsoft YaHei UI"/>
          <w:color w:val="000000" w:themeColor="text1"/>
          <w:sz w:val="24"/>
          <w:szCs w:val="24"/>
          <w:lang w:val="en-US" w:eastAsia="zh-CN"/>
          <w14:textFill>
            <w14:solidFill>
              <w14:schemeClr w14:val="tx1"/>
            </w14:solidFill>
          </w14:textFill>
        </w:rPr>
        <w:t>（3）投标人不属于禁止参加投标的投标人；</w:t>
      </w:r>
    </w:p>
    <w:p>
      <w:pPr>
        <w:ind w:left="0" w:leftChars="0" w:hanging="17" w:firstLineChars="0"/>
        <w:jc w:val="left"/>
        <w:rPr>
          <w:rFonts w:hint="eastAsia" w:ascii="Microsoft YaHei UI" w:hAnsi="Microsoft YaHei UI" w:eastAsia="Microsoft YaHei UI"/>
          <w:color w:val="000000" w:themeColor="text1"/>
          <w:sz w:val="24"/>
          <w:szCs w:val="24"/>
          <w:lang w:val="en-US" w:eastAsia="zh-CN"/>
          <w14:textFill>
            <w14:solidFill>
              <w14:schemeClr w14:val="tx1"/>
            </w14:solidFill>
          </w14:textFill>
        </w:rPr>
      </w:pPr>
      <w:r>
        <w:rPr>
          <w:rFonts w:hint="eastAsia" w:ascii="Microsoft YaHei UI" w:hAnsi="Microsoft YaHei UI" w:eastAsia="Microsoft YaHei UI"/>
          <w:color w:val="000000" w:themeColor="text1"/>
          <w:sz w:val="24"/>
          <w:szCs w:val="24"/>
          <w:lang w:val="en-US" w:eastAsia="zh-CN"/>
          <w14:textFill>
            <w14:solidFill>
              <w14:schemeClr w14:val="tx1"/>
            </w14:solidFill>
          </w14:textFill>
        </w:rPr>
        <w:t>7、项目特殊要求设置：投标人须符合《医疗器械监督管理条例》要求并提供投标人经营该产品的经营许可/经营备案证明材料；投标产品须符合《医疗器械注册管理办法》要求并提供产品的注册/备案证明材料。</w:t>
      </w:r>
    </w:p>
    <w:p>
      <w:pPr>
        <w:pStyle w:val="30"/>
        <w:numPr>
          <w:ilvl w:val="0"/>
          <w:numId w:val="0"/>
        </w:numPr>
        <w:spacing w:before="156" w:beforeLines="50" w:after="156" w:afterLines="50"/>
        <w:ind w:left="480" w:leftChars="0"/>
        <w:jc w:val="left"/>
        <w:rPr>
          <w:rFonts w:hint="eastAsia" w:ascii="Microsoft YaHei UI" w:hAnsi="Microsoft YaHei UI" w:eastAsia="Microsoft YaHei UI" w:cs="Times New Roman"/>
          <w:b/>
          <w:bCs/>
          <w:color w:val="000000" w:themeColor="text1"/>
          <w:kern w:val="2"/>
          <w:sz w:val="24"/>
          <w:szCs w:val="24"/>
          <w:lang w:val="en-US" w:eastAsia="zh-CN" w:bidi="ar-SA"/>
          <w14:textFill>
            <w14:solidFill>
              <w14:schemeClr w14:val="tx1"/>
            </w14:solidFill>
          </w14:textFill>
        </w:rPr>
      </w:pPr>
      <w:r>
        <w:rPr>
          <w:rFonts w:hint="eastAsia" w:ascii="Microsoft YaHei UI" w:hAnsi="Microsoft YaHei UI" w:eastAsia="Microsoft YaHei UI" w:cs="Times New Roman"/>
          <w:b/>
          <w:bCs/>
          <w:color w:val="000000" w:themeColor="text1"/>
          <w:kern w:val="2"/>
          <w:sz w:val="24"/>
          <w:szCs w:val="24"/>
          <w:lang w:val="en-US" w:eastAsia="zh-CN" w:bidi="ar-SA"/>
          <w14:textFill>
            <w14:solidFill>
              <w14:schemeClr w14:val="tx1"/>
            </w14:solidFill>
          </w14:textFill>
        </w:rPr>
        <w:t>四、投标人在投标时须提供以下资料</w:t>
      </w:r>
    </w:p>
    <w:p>
      <w:pPr>
        <w:pStyle w:val="30"/>
        <w:numPr>
          <w:ilvl w:val="0"/>
          <w:numId w:val="4"/>
        </w:numPr>
        <w:spacing w:before="156" w:beforeLines="50" w:after="156" w:afterLines="50"/>
        <w:ind w:leftChars="0"/>
        <w:jc w:val="left"/>
        <w:rPr>
          <w:rFonts w:hint="eastAsia" w:ascii="Microsoft YaHei UI" w:hAnsi="Microsoft YaHei UI" w:eastAsia="Microsoft YaHei UI" w:cs="Times New Roman"/>
          <w:color w:val="000000" w:themeColor="text1"/>
          <w:kern w:val="2"/>
          <w:sz w:val="24"/>
          <w:szCs w:val="24"/>
          <w:lang w:val="en-US" w:eastAsia="zh-CN" w:bidi="ar-SA"/>
          <w14:textFill>
            <w14:solidFill>
              <w14:schemeClr w14:val="tx1"/>
            </w14:solidFill>
          </w14:textFill>
        </w:rPr>
      </w:pPr>
      <w:r>
        <w:rPr>
          <w:rFonts w:hint="eastAsia" w:ascii="Microsoft YaHei UI" w:hAnsi="Microsoft YaHei UI" w:eastAsia="Microsoft YaHei UI" w:cs="Times New Roman"/>
          <w:color w:val="000000" w:themeColor="text1"/>
          <w:kern w:val="2"/>
          <w:sz w:val="24"/>
          <w:szCs w:val="24"/>
          <w:lang w:val="en-US" w:eastAsia="zh-CN" w:bidi="ar-SA"/>
          <w14:textFill>
            <w14:solidFill>
              <w14:schemeClr w14:val="tx1"/>
            </w14:solidFill>
          </w14:textFill>
        </w:rPr>
        <w:t>报价单（具体格式附后）。</w:t>
      </w:r>
    </w:p>
    <w:p>
      <w:pPr>
        <w:pStyle w:val="30"/>
        <w:numPr>
          <w:ilvl w:val="0"/>
          <w:numId w:val="0"/>
        </w:numPr>
        <w:spacing w:before="156" w:beforeLines="50" w:after="156" w:afterLines="50"/>
        <w:ind w:leftChars="0" w:firstLine="480" w:firstLineChars="200"/>
        <w:jc w:val="left"/>
        <w:rPr>
          <w:rFonts w:hint="eastAsia" w:ascii="Microsoft YaHei UI" w:hAnsi="Microsoft YaHei UI" w:eastAsia="Microsoft YaHei UI" w:cs="Times New Roman"/>
          <w:color w:val="000000" w:themeColor="text1"/>
          <w:kern w:val="2"/>
          <w:sz w:val="24"/>
          <w:szCs w:val="24"/>
          <w:lang w:val="en-US" w:eastAsia="zh-CN" w:bidi="ar-SA"/>
          <w14:textFill>
            <w14:solidFill>
              <w14:schemeClr w14:val="tx1"/>
            </w14:solidFill>
          </w14:textFill>
        </w:rPr>
      </w:pPr>
      <w:r>
        <w:rPr>
          <w:rFonts w:hint="eastAsia" w:ascii="Microsoft YaHei UI" w:hAnsi="Microsoft YaHei UI" w:eastAsia="Microsoft YaHei UI" w:cs="Times New Roman"/>
          <w:color w:val="000000" w:themeColor="text1"/>
          <w:kern w:val="2"/>
          <w:sz w:val="24"/>
          <w:szCs w:val="24"/>
          <w:lang w:val="en-US" w:eastAsia="zh-CN" w:bidi="ar-SA"/>
          <w14:textFill>
            <w14:solidFill>
              <w14:schemeClr w14:val="tx1"/>
            </w14:solidFill>
          </w14:textFill>
        </w:rPr>
        <w:t>2、投标人《营业执照》副本、《税务登记证》副本、《组织机构代码证》复印件；或三证合一营业执照复印件。</w:t>
      </w:r>
    </w:p>
    <w:p>
      <w:pPr>
        <w:pStyle w:val="30"/>
        <w:numPr>
          <w:ilvl w:val="0"/>
          <w:numId w:val="0"/>
        </w:numPr>
        <w:spacing w:before="156" w:beforeLines="50" w:after="156" w:afterLines="50"/>
        <w:ind w:left="480" w:leftChars="0"/>
        <w:jc w:val="left"/>
        <w:rPr>
          <w:rFonts w:hint="eastAsia" w:ascii="Microsoft YaHei UI" w:hAnsi="Microsoft YaHei UI" w:eastAsia="Microsoft YaHei UI" w:cs="Times New Roman"/>
          <w:color w:val="000000" w:themeColor="text1"/>
          <w:kern w:val="2"/>
          <w:sz w:val="24"/>
          <w:szCs w:val="24"/>
          <w:lang w:val="en-US" w:eastAsia="zh-CN" w:bidi="ar-SA"/>
          <w14:textFill>
            <w14:solidFill>
              <w14:schemeClr w14:val="tx1"/>
            </w14:solidFill>
          </w14:textFill>
        </w:rPr>
      </w:pPr>
      <w:r>
        <w:rPr>
          <w:rFonts w:hint="eastAsia" w:ascii="Microsoft YaHei UI" w:hAnsi="Microsoft YaHei UI" w:eastAsia="Microsoft YaHei UI" w:cs="Times New Roman"/>
          <w:color w:val="000000" w:themeColor="text1"/>
          <w:kern w:val="2"/>
          <w:sz w:val="24"/>
          <w:szCs w:val="24"/>
          <w:lang w:val="en-US" w:eastAsia="zh-CN" w:bidi="ar-SA"/>
          <w14:textFill>
            <w14:solidFill>
              <w14:schemeClr w14:val="tx1"/>
            </w14:solidFill>
          </w14:textFill>
        </w:rPr>
        <w:t>3、符合法律法规和医疗器械的经营资质。</w:t>
      </w:r>
    </w:p>
    <w:p>
      <w:pPr>
        <w:pStyle w:val="30"/>
        <w:numPr>
          <w:ilvl w:val="0"/>
          <w:numId w:val="0"/>
        </w:numPr>
        <w:spacing w:before="156" w:beforeLines="50" w:after="156" w:afterLines="50"/>
        <w:ind w:left="480" w:leftChars="0"/>
        <w:jc w:val="left"/>
        <w:rPr>
          <w:rFonts w:hint="eastAsia" w:ascii="Microsoft YaHei UI" w:hAnsi="Microsoft YaHei UI" w:eastAsia="Microsoft YaHei UI" w:cs="Times New Roman"/>
          <w:color w:val="000000" w:themeColor="text1"/>
          <w:kern w:val="2"/>
          <w:sz w:val="24"/>
          <w:szCs w:val="24"/>
          <w:lang w:val="en-US" w:eastAsia="zh-CN" w:bidi="ar-SA"/>
          <w14:textFill>
            <w14:solidFill>
              <w14:schemeClr w14:val="tx1"/>
            </w14:solidFill>
          </w14:textFill>
        </w:rPr>
      </w:pPr>
      <w:r>
        <w:rPr>
          <w:rFonts w:hint="eastAsia" w:ascii="Microsoft YaHei UI" w:hAnsi="Microsoft YaHei UI" w:eastAsia="Microsoft YaHei UI" w:cs="Times New Roman"/>
          <w:color w:val="000000" w:themeColor="text1"/>
          <w:kern w:val="2"/>
          <w:sz w:val="24"/>
          <w:szCs w:val="24"/>
          <w:lang w:val="en-US" w:eastAsia="zh-CN" w:bidi="ar-SA"/>
          <w14:textFill>
            <w14:solidFill>
              <w14:schemeClr w14:val="tx1"/>
            </w14:solidFill>
          </w14:textFill>
        </w:rPr>
        <w:t>4、法定代表人身份证复印件。</w:t>
      </w:r>
    </w:p>
    <w:p>
      <w:pPr>
        <w:pStyle w:val="30"/>
        <w:numPr>
          <w:ilvl w:val="0"/>
          <w:numId w:val="0"/>
        </w:numPr>
        <w:spacing w:before="156" w:beforeLines="50" w:after="156" w:afterLines="50"/>
        <w:ind w:left="0" w:leftChars="0" w:firstLine="480" w:firstLineChars="200"/>
        <w:jc w:val="left"/>
        <w:rPr>
          <w:rFonts w:hint="eastAsia" w:ascii="Microsoft YaHei UI" w:hAnsi="Microsoft YaHei UI" w:eastAsia="Microsoft YaHei UI" w:cs="Times New Roman"/>
          <w:color w:val="000000" w:themeColor="text1"/>
          <w:kern w:val="2"/>
          <w:sz w:val="24"/>
          <w:szCs w:val="24"/>
          <w:lang w:val="en-US" w:eastAsia="zh-CN" w:bidi="ar-SA"/>
          <w14:textFill>
            <w14:solidFill>
              <w14:schemeClr w14:val="tx1"/>
            </w14:solidFill>
          </w14:textFill>
        </w:rPr>
      </w:pPr>
      <w:r>
        <w:rPr>
          <w:rFonts w:hint="eastAsia" w:ascii="Microsoft YaHei UI" w:hAnsi="Microsoft YaHei UI" w:eastAsia="Microsoft YaHei UI" w:cs="Times New Roman"/>
          <w:color w:val="000000" w:themeColor="text1"/>
          <w:kern w:val="2"/>
          <w:sz w:val="24"/>
          <w:szCs w:val="24"/>
          <w:lang w:val="en-US" w:eastAsia="zh-CN" w:bidi="ar-SA"/>
          <w14:textFill>
            <w14:solidFill>
              <w14:schemeClr w14:val="tx1"/>
            </w14:solidFill>
          </w14:textFill>
        </w:rPr>
        <w:t>5、针对本次项目法定代表人授权委托书原件和授权代表身份证复印件（法定代表人参加的不提供）。</w:t>
      </w:r>
    </w:p>
    <w:p>
      <w:pPr>
        <w:pStyle w:val="30"/>
        <w:numPr>
          <w:ilvl w:val="0"/>
          <w:numId w:val="0"/>
        </w:numPr>
        <w:spacing w:before="156" w:beforeLines="50" w:after="156" w:afterLines="50"/>
        <w:ind w:left="480" w:leftChars="0"/>
        <w:jc w:val="left"/>
        <w:rPr>
          <w:rFonts w:hint="eastAsia" w:ascii="Microsoft YaHei UI" w:hAnsi="Microsoft YaHei UI" w:eastAsia="Microsoft YaHei UI" w:cs="Times New Roman"/>
          <w:color w:val="000000" w:themeColor="text1"/>
          <w:kern w:val="2"/>
          <w:sz w:val="24"/>
          <w:szCs w:val="24"/>
          <w:lang w:val="en-US" w:eastAsia="zh-CN" w:bidi="ar-SA"/>
          <w14:textFill>
            <w14:solidFill>
              <w14:schemeClr w14:val="tx1"/>
            </w14:solidFill>
          </w14:textFill>
        </w:rPr>
      </w:pPr>
      <w:r>
        <w:rPr>
          <w:rFonts w:hint="eastAsia" w:ascii="Microsoft YaHei UI" w:hAnsi="Microsoft YaHei UI" w:eastAsia="Microsoft YaHei UI" w:cs="Times New Roman"/>
          <w:color w:val="000000" w:themeColor="text1"/>
          <w:kern w:val="2"/>
          <w:sz w:val="24"/>
          <w:szCs w:val="24"/>
          <w:lang w:val="en-US" w:eastAsia="zh-CN" w:bidi="ar-SA"/>
          <w14:textFill>
            <w14:solidFill>
              <w14:schemeClr w14:val="tx1"/>
            </w14:solidFill>
          </w14:textFill>
        </w:rPr>
        <w:t>6、产品技术参数偏离表。</w:t>
      </w:r>
    </w:p>
    <w:p>
      <w:pPr>
        <w:pStyle w:val="30"/>
        <w:numPr>
          <w:ilvl w:val="0"/>
          <w:numId w:val="0"/>
        </w:numPr>
        <w:spacing w:before="156" w:beforeLines="50" w:after="156" w:afterLines="50"/>
        <w:ind w:left="480" w:leftChars="0"/>
        <w:jc w:val="left"/>
        <w:rPr>
          <w:rFonts w:hint="eastAsia" w:ascii="Microsoft YaHei UI" w:hAnsi="Microsoft YaHei UI" w:eastAsia="Microsoft YaHei UI" w:cs="Times New Roman"/>
          <w:color w:val="000000" w:themeColor="text1"/>
          <w:kern w:val="2"/>
          <w:sz w:val="24"/>
          <w:szCs w:val="24"/>
          <w:lang w:val="en-US" w:eastAsia="zh-CN" w:bidi="ar-SA"/>
          <w14:textFill>
            <w14:solidFill>
              <w14:schemeClr w14:val="tx1"/>
            </w14:solidFill>
          </w14:textFill>
        </w:rPr>
      </w:pPr>
      <w:r>
        <w:rPr>
          <w:rFonts w:hint="eastAsia" w:ascii="Microsoft YaHei UI" w:hAnsi="Microsoft YaHei UI" w:eastAsia="Microsoft YaHei UI" w:cs="Times New Roman"/>
          <w:color w:val="000000" w:themeColor="text1"/>
          <w:kern w:val="2"/>
          <w:sz w:val="24"/>
          <w:szCs w:val="24"/>
          <w:lang w:val="en-US" w:eastAsia="zh-CN" w:bidi="ar-SA"/>
          <w14:textFill>
            <w14:solidFill>
              <w14:schemeClr w14:val="tx1"/>
            </w14:solidFill>
          </w14:textFill>
        </w:rPr>
        <w:t>7、产品技术参数、彩页等证明资料。</w:t>
      </w:r>
    </w:p>
    <w:p>
      <w:pPr>
        <w:pStyle w:val="30"/>
        <w:numPr>
          <w:ilvl w:val="0"/>
          <w:numId w:val="0"/>
        </w:numPr>
        <w:spacing w:before="156" w:beforeLines="50" w:after="156" w:afterLines="50"/>
        <w:ind w:left="480" w:leftChars="0"/>
        <w:jc w:val="left"/>
        <w:rPr>
          <w:rFonts w:hint="eastAsia" w:ascii="Microsoft YaHei UI" w:hAnsi="Microsoft YaHei UI" w:eastAsia="Microsoft YaHei UI" w:cs="Times New Roman"/>
          <w:color w:val="000000" w:themeColor="text1"/>
          <w:kern w:val="2"/>
          <w:sz w:val="24"/>
          <w:szCs w:val="24"/>
          <w:lang w:val="en-US" w:eastAsia="zh-CN" w:bidi="ar-SA"/>
          <w14:textFill>
            <w14:solidFill>
              <w14:schemeClr w14:val="tx1"/>
            </w14:solidFill>
          </w14:textFill>
        </w:rPr>
      </w:pPr>
      <w:r>
        <w:rPr>
          <w:rFonts w:hint="eastAsia" w:ascii="Microsoft YaHei UI" w:hAnsi="Microsoft YaHei UI" w:eastAsia="Microsoft YaHei UI" w:cs="Times New Roman"/>
          <w:color w:val="000000" w:themeColor="text1"/>
          <w:kern w:val="2"/>
          <w:sz w:val="24"/>
          <w:szCs w:val="24"/>
          <w:lang w:val="en-US" w:eastAsia="zh-CN" w:bidi="ar-SA"/>
          <w14:textFill>
            <w14:solidFill>
              <w14:schemeClr w14:val="tx1"/>
            </w14:solidFill>
          </w14:textFill>
        </w:rPr>
        <w:t>8、投标人针对此项目的售后服务承诺书原件。</w:t>
      </w:r>
    </w:p>
    <w:p>
      <w:pPr>
        <w:pStyle w:val="30"/>
        <w:numPr>
          <w:ilvl w:val="0"/>
          <w:numId w:val="0"/>
        </w:numPr>
        <w:spacing w:before="156" w:beforeLines="50" w:after="156" w:afterLines="50"/>
        <w:ind w:left="480" w:leftChars="0"/>
        <w:jc w:val="left"/>
        <w:rPr>
          <w:rFonts w:hint="eastAsia" w:ascii="Microsoft YaHei UI" w:hAnsi="Microsoft YaHei UI" w:eastAsia="Microsoft YaHei UI" w:cs="Times New Roman"/>
          <w:color w:val="000000" w:themeColor="text1"/>
          <w:kern w:val="2"/>
          <w:sz w:val="24"/>
          <w:szCs w:val="24"/>
          <w:lang w:val="en-US" w:eastAsia="zh-CN" w:bidi="ar-SA"/>
          <w14:textFill>
            <w14:solidFill>
              <w14:schemeClr w14:val="tx1"/>
            </w14:solidFill>
          </w14:textFill>
        </w:rPr>
      </w:pPr>
      <w:r>
        <w:rPr>
          <w:rFonts w:hint="eastAsia" w:ascii="Microsoft YaHei UI" w:hAnsi="Microsoft YaHei UI" w:eastAsia="Microsoft YaHei UI" w:cs="Times New Roman"/>
          <w:color w:val="000000" w:themeColor="text1"/>
          <w:kern w:val="2"/>
          <w:sz w:val="24"/>
          <w:szCs w:val="24"/>
          <w:lang w:val="en-US" w:eastAsia="zh-CN" w:bidi="ar-SA"/>
          <w14:textFill>
            <w14:solidFill>
              <w14:schemeClr w14:val="tx1"/>
            </w14:solidFill>
          </w14:textFill>
        </w:rPr>
        <w:t>9、投标人满足资质要求的相关证明材料。</w:t>
      </w:r>
    </w:p>
    <w:p>
      <w:pPr>
        <w:pStyle w:val="30"/>
        <w:numPr>
          <w:ilvl w:val="0"/>
          <w:numId w:val="0"/>
        </w:numPr>
        <w:spacing w:before="156" w:beforeLines="50" w:after="156" w:afterLines="50"/>
        <w:ind w:left="480" w:leftChars="0"/>
        <w:jc w:val="left"/>
        <w:rPr>
          <w:rFonts w:hint="eastAsia" w:ascii="Microsoft YaHei UI" w:hAnsi="Microsoft YaHei UI" w:eastAsia="Microsoft YaHei UI" w:cs="Times New Roman"/>
          <w:color w:val="000000" w:themeColor="text1"/>
          <w:kern w:val="2"/>
          <w:sz w:val="24"/>
          <w:szCs w:val="24"/>
          <w:lang w:val="en-US" w:eastAsia="zh-CN" w:bidi="ar-SA"/>
          <w14:textFill>
            <w14:solidFill>
              <w14:schemeClr w14:val="tx1"/>
            </w14:solidFill>
          </w14:textFill>
        </w:rPr>
      </w:pPr>
      <w:r>
        <w:rPr>
          <w:rFonts w:hint="eastAsia" w:ascii="Microsoft YaHei UI" w:hAnsi="Microsoft YaHei UI" w:eastAsia="Microsoft YaHei UI" w:cs="Times New Roman"/>
          <w:color w:val="000000" w:themeColor="text1"/>
          <w:kern w:val="2"/>
          <w:sz w:val="24"/>
          <w:szCs w:val="24"/>
          <w:lang w:val="en-US" w:eastAsia="zh-CN" w:bidi="ar-SA"/>
          <w14:textFill>
            <w14:solidFill>
              <w14:schemeClr w14:val="tx1"/>
            </w14:solidFill>
          </w14:textFill>
        </w:rPr>
        <w:t>10、投标人认为有必要提供的其他资料。</w:t>
      </w:r>
    </w:p>
    <w:p>
      <w:pPr>
        <w:pStyle w:val="30"/>
        <w:numPr>
          <w:ilvl w:val="0"/>
          <w:numId w:val="0"/>
        </w:numPr>
        <w:spacing w:before="156" w:beforeLines="50" w:after="156" w:afterLines="50"/>
        <w:ind w:left="0" w:leftChars="0" w:firstLine="480" w:firstLineChars="200"/>
        <w:jc w:val="left"/>
        <w:rPr>
          <w:rFonts w:hint="eastAsia" w:ascii="Microsoft YaHei UI" w:hAnsi="Microsoft YaHei UI" w:eastAsia="Microsoft YaHei UI" w:cs="Times New Roman"/>
          <w:color w:val="000000" w:themeColor="text1"/>
          <w:kern w:val="2"/>
          <w:sz w:val="24"/>
          <w:szCs w:val="24"/>
          <w:lang w:val="en-US" w:eastAsia="zh-CN" w:bidi="ar-SA"/>
          <w14:textFill>
            <w14:solidFill>
              <w14:schemeClr w14:val="tx1"/>
            </w14:solidFill>
          </w14:textFill>
        </w:rPr>
      </w:pPr>
      <w:r>
        <w:rPr>
          <w:rFonts w:hint="eastAsia" w:ascii="Microsoft YaHei UI" w:hAnsi="Microsoft YaHei UI" w:eastAsia="Microsoft YaHei UI" w:cs="Times New Roman"/>
          <w:color w:val="000000" w:themeColor="text1"/>
          <w:kern w:val="2"/>
          <w:sz w:val="24"/>
          <w:szCs w:val="24"/>
          <w:lang w:val="en-US" w:eastAsia="zh-CN" w:bidi="ar-SA"/>
          <w14:textFill>
            <w14:solidFill>
              <w14:schemeClr w14:val="tx1"/>
            </w14:solidFill>
          </w14:textFill>
        </w:rPr>
        <w:t>注：本条款所要求的所有原件及复印件须齐全并加盖投标公司鲜章方为有效投标文件</w:t>
      </w:r>
    </w:p>
    <w:p>
      <w:pPr>
        <w:pStyle w:val="30"/>
        <w:numPr>
          <w:ilvl w:val="0"/>
          <w:numId w:val="0"/>
        </w:numPr>
        <w:spacing w:before="156" w:beforeLines="50" w:after="156" w:afterLines="50"/>
        <w:ind w:left="480" w:leftChars="0"/>
        <w:jc w:val="left"/>
        <w:rPr>
          <w:rFonts w:hint="eastAsia" w:ascii="Microsoft YaHei UI" w:hAnsi="Microsoft YaHei UI" w:eastAsia="Microsoft YaHei UI" w:cs="Times New Roman"/>
          <w:b/>
          <w:bCs/>
          <w:color w:val="000000" w:themeColor="text1"/>
          <w:kern w:val="2"/>
          <w:sz w:val="24"/>
          <w:szCs w:val="24"/>
          <w:lang w:val="en-US" w:eastAsia="zh-CN" w:bidi="ar-SA"/>
          <w14:textFill>
            <w14:solidFill>
              <w14:schemeClr w14:val="tx1"/>
            </w14:solidFill>
          </w14:textFill>
        </w:rPr>
      </w:pPr>
      <w:r>
        <w:rPr>
          <w:rFonts w:hint="eastAsia" w:ascii="Microsoft YaHei UI" w:hAnsi="Microsoft YaHei UI" w:eastAsia="Microsoft YaHei UI" w:cs="Times New Roman"/>
          <w:b/>
          <w:bCs/>
          <w:color w:val="000000" w:themeColor="text1"/>
          <w:kern w:val="2"/>
          <w:sz w:val="24"/>
          <w:szCs w:val="24"/>
          <w:lang w:val="en-US" w:eastAsia="zh-CN" w:bidi="ar-SA"/>
          <w14:textFill>
            <w14:solidFill>
              <w14:schemeClr w14:val="tx1"/>
            </w14:solidFill>
          </w14:textFill>
        </w:rPr>
        <w:t>五、密封要求</w:t>
      </w:r>
    </w:p>
    <w:p>
      <w:pPr>
        <w:ind w:firstLine="480" w:firstLineChars="200"/>
        <w:jc w:val="left"/>
        <w:rPr>
          <w:rFonts w:hint="eastAsia" w:ascii="Microsoft YaHei UI" w:hAnsi="Microsoft YaHei UI" w:eastAsia="Microsoft YaHei UI"/>
          <w:color w:val="000000" w:themeColor="text1"/>
          <w:sz w:val="24"/>
          <w:szCs w:val="24"/>
          <w14:textFill>
            <w14:solidFill>
              <w14:schemeClr w14:val="tx1"/>
            </w14:solidFill>
          </w14:textFill>
        </w:rPr>
      </w:pPr>
      <w:r>
        <w:rPr>
          <w:rFonts w:hint="eastAsia" w:ascii="Microsoft YaHei UI" w:hAnsi="Microsoft YaHei UI" w:eastAsia="Microsoft YaHei UI"/>
          <w:color w:val="000000" w:themeColor="text1"/>
          <w:sz w:val="24"/>
          <w:szCs w:val="24"/>
          <w:lang w:val="en-US" w:eastAsia="zh-CN"/>
          <w14:textFill>
            <w14:solidFill>
              <w14:schemeClr w14:val="tx1"/>
            </w14:solidFill>
          </w14:textFill>
        </w:rPr>
        <w:t>将报价单及需提供的相关资料装订成册（不得散装或者合页装订），正本一本。资料要求用档案袋封装，密封处加盖公章，封面需注明项目名称、公司名称、联系人、联系方式等相关信息，未按要求装订或密封的视为无效投标。</w:t>
      </w:r>
      <w:r>
        <w:rPr>
          <w:rFonts w:hint="eastAsia" w:ascii="Microsoft YaHei UI" w:hAnsi="Microsoft YaHei UI" w:eastAsia="Microsoft YaHei UI"/>
          <w:color w:val="000000" w:themeColor="text1"/>
          <w:sz w:val="24"/>
          <w:szCs w:val="24"/>
          <w14:textFill>
            <w14:solidFill>
              <w14:schemeClr w14:val="tx1"/>
            </w14:solidFill>
          </w14:textFill>
        </w:rPr>
        <w:t> </w:t>
      </w:r>
    </w:p>
    <w:p>
      <w:pPr>
        <w:jc w:val="left"/>
        <w:rPr>
          <w:rFonts w:hint="eastAsia" w:ascii="Microsoft YaHei UI" w:hAnsi="Microsoft YaHei UI" w:eastAsia="Microsoft YaHei UI"/>
          <w:b/>
          <w:bCs/>
          <w:color w:val="000000" w:themeColor="text1"/>
          <w:sz w:val="24"/>
          <w:szCs w:val="24"/>
          <w14:textFill>
            <w14:solidFill>
              <w14:schemeClr w14:val="tx1"/>
            </w14:solidFill>
          </w14:textFill>
        </w:rPr>
      </w:pPr>
      <w:r>
        <w:rPr>
          <w:rFonts w:hint="eastAsia" w:asciiTheme="minorEastAsia" w:hAnsiTheme="minorEastAsia" w:eastAsiaTheme="minorEastAsia"/>
          <w:b/>
          <w:bCs/>
          <w:szCs w:val="32"/>
          <w:lang w:eastAsia="zh-CN"/>
        </w:rPr>
        <w:t>六、</w:t>
      </w:r>
      <w:r>
        <w:rPr>
          <w:rFonts w:hint="eastAsia" w:ascii="Microsoft YaHei UI" w:hAnsi="Microsoft YaHei UI" w:eastAsia="Microsoft YaHei UI"/>
          <w:b/>
          <w:bCs/>
          <w:color w:val="000000" w:themeColor="text1"/>
          <w:sz w:val="24"/>
          <w:szCs w:val="24"/>
          <w14:textFill>
            <w14:solidFill>
              <w14:schemeClr w14:val="tx1"/>
            </w14:solidFill>
          </w14:textFill>
        </w:rPr>
        <w:t>投标人投标报价</w:t>
      </w:r>
    </w:p>
    <w:p>
      <w:pPr>
        <w:ind w:left="0" w:leftChars="0" w:hanging="17" w:firstLineChars="0"/>
        <w:jc w:val="left"/>
        <w:rPr>
          <w:rFonts w:hint="eastAsia" w:ascii="Microsoft YaHei UI" w:hAnsi="Microsoft YaHei UI" w:eastAsia="Microsoft YaHei UI"/>
          <w:color w:val="000000" w:themeColor="text1"/>
          <w:sz w:val="24"/>
          <w:szCs w:val="24"/>
          <w:lang w:eastAsia="zh-CN"/>
          <w14:textFill>
            <w14:solidFill>
              <w14:schemeClr w14:val="tx1"/>
            </w14:solidFill>
          </w14:textFill>
        </w:rPr>
      </w:pPr>
      <w:r>
        <w:rPr>
          <w:rFonts w:hint="eastAsia" w:ascii="Microsoft YaHei UI" w:hAnsi="Microsoft YaHei UI" w:eastAsia="Microsoft YaHei UI"/>
          <w:color w:val="000000" w:themeColor="text1"/>
          <w:sz w:val="24"/>
          <w:szCs w:val="24"/>
          <w14:textFill>
            <w14:solidFill>
              <w14:schemeClr w14:val="tx1"/>
            </w14:solidFill>
          </w14:textFill>
        </w:rPr>
        <w:t> </w:t>
      </w:r>
      <w:r>
        <w:rPr>
          <w:rFonts w:hint="eastAsia" w:ascii="Microsoft YaHei UI" w:hAnsi="Microsoft YaHei UI" w:eastAsia="Microsoft YaHei UI"/>
          <w:color w:val="000000" w:themeColor="text1"/>
          <w:sz w:val="24"/>
          <w:szCs w:val="24"/>
          <w:lang w:val="en-US" w:eastAsia="zh-CN"/>
          <w14:textFill>
            <w14:solidFill>
              <w14:schemeClr w14:val="tx1"/>
            </w14:solidFill>
          </w14:textFill>
        </w:rPr>
        <w:t>1、</w:t>
      </w:r>
      <w:r>
        <w:rPr>
          <w:rFonts w:hint="eastAsia" w:ascii="Microsoft YaHei UI" w:hAnsi="Microsoft YaHei UI" w:eastAsia="Microsoft YaHei UI"/>
          <w:color w:val="000000" w:themeColor="text1"/>
          <w:sz w:val="24"/>
          <w:szCs w:val="24"/>
          <w14:textFill>
            <w14:solidFill>
              <w14:schemeClr w14:val="tx1"/>
            </w14:solidFill>
          </w14:textFill>
        </w:rPr>
        <w:t>本项目</w:t>
      </w:r>
      <w:r>
        <w:rPr>
          <w:rFonts w:hint="eastAsia" w:ascii="Microsoft YaHei UI" w:hAnsi="Microsoft YaHei UI" w:eastAsia="Microsoft YaHei UI"/>
          <w:color w:val="000000" w:themeColor="text1"/>
          <w:sz w:val="24"/>
          <w:szCs w:val="24"/>
          <w:lang w:eastAsia="zh-CN"/>
          <w14:textFill>
            <w14:solidFill>
              <w14:schemeClr w14:val="tx1"/>
            </w14:solidFill>
          </w14:textFill>
        </w:rPr>
        <w:t>采购预算价</w:t>
      </w:r>
      <w:r>
        <w:rPr>
          <w:rFonts w:hint="eastAsia" w:ascii="Microsoft YaHei UI" w:hAnsi="Microsoft YaHei UI" w:eastAsia="Microsoft YaHei UI"/>
          <w:color w:val="000000" w:themeColor="text1"/>
          <w:sz w:val="24"/>
          <w:szCs w:val="24"/>
          <w14:textFill>
            <w14:solidFill>
              <w14:schemeClr w14:val="tx1"/>
            </w14:solidFill>
          </w14:textFill>
        </w:rPr>
        <w:t>为</w:t>
      </w:r>
      <w:r>
        <w:rPr>
          <w:rFonts w:hint="eastAsia" w:ascii="微软雅黑" w:hAnsi="微软雅黑" w:eastAsia="微软雅黑" w:cs="微软雅黑"/>
          <w:color w:val="000000" w:themeColor="text1"/>
          <w:sz w:val="24"/>
          <w:szCs w:val="24"/>
          <w14:textFill>
            <w14:solidFill>
              <w14:schemeClr w14:val="tx1"/>
            </w14:solidFill>
          </w14:textFill>
        </w:rPr>
        <w:t>¥</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500000</w:t>
      </w:r>
      <w:r>
        <w:rPr>
          <w:rFonts w:hint="eastAsia" w:ascii="Microsoft YaHei UI" w:hAnsi="Microsoft YaHei UI" w:eastAsia="Microsoft YaHei UI"/>
          <w:color w:val="000000" w:themeColor="text1"/>
          <w:sz w:val="24"/>
          <w:szCs w:val="24"/>
          <w14:textFill>
            <w14:solidFill>
              <w14:schemeClr w14:val="tx1"/>
            </w14:solidFill>
          </w14:textFill>
        </w:rPr>
        <w:t>元</w:t>
      </w:r>
      <w:r>
        <w:rPr>
          <w:rFonts w:hint="eastAsia" w:ascii="Microsoft YaHei UI" w:hAnsi="Microsoft YaHei UI" w:eastAsia="Microsoft YaHei UI"/>
          <w:color w:val="000000" w:themeColor="text1"/>
          <w:sz w:val="24"/>
          <w:szCs w:val="24"/>
          <w:lang w:eastAsia="zh-CN"/>
          <w14:textFill>
            <w14:solidFill>
              <w14:schemeClr w14:val="tx1"/>
            </w14:solidFill>
          </w14:textFill>
        </w:rPr>
        <w:t>（</w:t>
      </w:r>
      <w:r>
        <w:rPr>
          <w:rFonts w:hint="eastAsia" w:ascii="Microsoft YaHei UI" w:hAnsi="Microsoft YaHei UI" w:eastAsia="Microsoft YaHei UI"/>
          <w:color w:val="000000" w:themeColor="text1"/>
          <w:sz w:val="24"/>
          <w:szCs w:val="24"/>
          <w14:textFill>
            <w14:solidFill>
              <w14:schemeClr w14:val="tx1"/>
            </w14:solidFill>
          </w14:textFill>
        </w:rPr>
        <w:t>大写</w:t>
      </w:r>
      <w:r>
        <w:rPr>
          <w:rFonts w:hint="eastAsia" w:ascii="Microsoft YaHei UI" w:hAnsi="Microsoft YaHei UI" w:eastAsia="Microsoft YaHei UI"/>
          <w:color w:val="000000" w:themeColor="text1"/>
          <w:sz w:val="24"/>
          <w:szCs w:val="24"/>
          <w:lang w:eastAsia="zh-CN"/>
          <w14:textFill>
            <w14:solidFill>
              <w14:schemeClr w14:val="tx1"/>
            </w14:solidFill>
          </w14:textFill>
        </w:rPr>
        <w:t>：</w:t>
      </w:r>
      <w:r>
        <w:rPr>
          <w:rFonts w:hint="eastAsia" w:ascii="Microsoft YaHei UI" w:hAnsi="Microsoft YaHei UI" w:eastAsia="Microsoft YaHei UI"/>
          <w:color w:val="000000" w:themeColor="text1"/>
          <w:sz w:val="24"/>
          <w:szCs w:val="24"/>
          <w14:textFill>
            <w14:solidFill>
              <w14:schemeClr w14:val="tx1"/>
            </w14:solidFill>
          </w14:textFill>
        </w:rPr>
        <w:t>人民币</w:t>
      </w:r>
      <w:r>
        <w:rPr>
          <w:rFonts w:hint="eastAsia" w:ascii="Microsoft YaHei UI" w:hAnsi="Microsoft YaHei UI" w:eastAsia="Microsoft YaHei UI"/>
          <w:color w:val="000000" w:themeColor="text1"/>
          <w:sz w:val="24"/>
          <w:szCs w:val="24"/>
          <w:lang w:val="en-US" w:eastAsia="zh-CN"/>
          <w14:textFill>
            <w14:solidFill>
              <w14:schemeClr w14:val="tx1"/>
            </w14:solidFill>
          </w14:textFill>
        </w:rPr>
        <w:t>伍拾万</w:t>
      </w:r>
      <w:r>
        <w:rPr>
          <w:rFonts w:hint="eastAsia" w:ascii="Microsoft YaHei UI" w:hAnsi="Microsoft YaHei UI" w:eastAsia="Microsoft YaHei UI"/>
          <w:color w:val="000000" w:themeColor="text1"/>
          <w:sz w:val="24"/>
          <w:szCs w:val="24"/>
          <w14:textFill>
            <w14:solidFill>
              <w14:schemeClr w14:val="tx1"/>
            </w14:solidFill>
          </w14:textFill>
        </w:rPr>
        <w:t>元</w:t>
      </w:r>
      <w:r>
        <w:rPr>
          <w:rFonts w:hint="eastAsia" w:ascii="Microsoft YaHei UI" w:hAnsi="Microsoft YaHei UI" w:eastAsia="Microsoft YaHei UI"/>
          <w:color w:val="000000" w:themeColor="text1"/>
          <w:sz w:val="24"/>
          <w:szCs w:val="24"/>
          <w:lang w:eastAsia="zh-CN"/>
          <w14:textFill>
            <w14:solidFill>
              <w14:schemeClr w14:val="tx1"/>
            </w14:solidFill>
          </w14:textFill>
        </w:rPr>
        <w:t>）</w:t>
      </w:r>
      <w:r>
        <w:rPr>
          <w:rFonts w:hint="eastAsia" w:ascii="Microsoft YaHei UI" w:hAnsi="Microsoft YaHei UI" w:eastAsia="Microsoft YaHei UI"/>
          <w:color w:val="000000" w:themeColor="text1"/>
          <w:sz w:val="24"/>
          <w:szCs w:val="24"/>
          <w14:textFill>
            <w14:solidFill>
              <w14:schemeClr w14:val="tx1"/>
            </w14:solidFill>
          </w14:textFill>
        </w:rPr>
        <w:t>；该合同总价已包括货物设计、材料、制造、包装、运输、安装、调试、检测、验收合格交付使用之前及保修期内保修服务与备用物件等等所有其他有关各项的含税费用，超过本报价的投标文件无效</w:t>
      </w:r>
      <w:r>
        <w:rPr>
          <w:rFonts w:hint="eastAsia" w:ascii="Microsoft YaHei UI" w:hAnsi="Microsoft YaHei UI" w:eastAsia="Microsoft YaHei UI"/>
          <w:color w:val="000000" w:themeColor="text1"/>
          <w:sz w:val="24"/>
          <w:szCs w:val="24"/>
          <w:lang w:eastAsia="zh-CN"/>
          <w14:textFill>
            <w14:solidFill>
              <w14:schemeClr w14:val="tx1"/>
            </w14:solidFill>
          </w14:textFill>
        </w:rPr>
        <w:t>。</w:t>
      </w:r>
    </w:p>
    <w:p>
      <w:pPr>
        <w:ind w:left="0" w:leftChars="0" w:firstLine="240" w:firstLineChars="100"/>
        <w:jc w:val="left"/>
        <w:rPr>
          <w:rFonts w:hint="default" w:ascii="Microsoft YaHei UI" w:hAnsi="Microsoft YaHei UI" w:eastAsia="Microsoft YaHei UI"/>
          <w:color w:val="000000" w:themeColor="text1"/>
          <w:sz w:val="24"/>
          <w:szCs w:val="24"/>
          <w:lang w:val="en-US" w:eastAsia="zh-CN"/>
          <w14:textFill>
            <w14:solidFill>
              <w14:schemeClr w14:val="tx1"/>
            </w14:solidFill>
          </w14:textFill>
        </w:rPr>
      </w:pPr>
      <w:r>
        <w:rPr>
          <w:rFonts w:hint="eastAsia" w:ascii="Microsoft YaHei UI" w:hAnsi="Microsoft YaHei UI" w:eastAsia="Microsoft YaHei UI"/>
          <w:color w:val="000000" w:themeColor="text1"/>
          <w:sz w:val="24"/>
          <w:szCs w:val="24"/>
          <w:lang w:val="en-US" w:eastAsia="zh-CN"/>
          <w14:textFill>
            <w14:solidFill>
              <w14:schemeClr w14:val="tx1"/>
            </w14:solidFill>
          </w14:textFill>
        </w:rPr>
        <w:t>2、报价表格式：</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5"/>
        <w:gridCol w:w="1065"/>
        <w:gridCol w:w="789"/>
        <w:gridCol w:w="1020"/>
        <w:gridCol w:w="1185"/>
        <w:gridCol w:w="1267"/>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1065" w:type="dxa"/>
            <w:vAlign w:val="center"/>
          </w:tcPr>
          <w:p>
            <w:pPr>
              <w:spacing w:line="240" w:lineRule="auto"/>
              <w:ind w:left="0" w:leftChars="0" w:hanging="17" w:firstLineChars="0"/>
              <w:jc w:val="center"/>
              <w:rPr>
                <w:rFonts w:hint="eastAsia" w:ascii="Microsoft YaHei UI" w:hAnsi="Microsoft YaHei UI" w:eastAsia="Microsoft YaHei UI"/>
                <w:color w:val="000000" w:themeColor="text1"/>
                <w:sz w:val="24"/>
                <w:szCs w:val="24"/>
                <w14:textFill>
                  <w14:solidFill>
                    <w14:schemeClr w14:val="tx1"/>
                  </w14:solidFill>
                </w14:textFill>
              </w:rPr>
            </w:pPr>
            <w:r>
              <w:rPr>
                <w:rFonts w:hint="eastAsia" w:ascii="Microsoft YaHei UI" w:hAnsi="Microsoft YaHei UI" w:eastAsia="Microsoft YaHei UI"/>
                <w:color w:val="000000" w:themeColor="text1"/>
                <w:sz w:val="24"/>
                <w:szCs w:val="24"/>
                <w14:textFill>
                  <w14:solidFill>
                    <w14:schemeClr w14:val="tx1"/>
                  </w14:solidFill>
                </w14:textFill>
              </w:rPr>
              <w:t>货物</w:t>
            </w:r>
          </w:p>
          <w:p>
            <w:pPr>
              <w:spacing w:line="240" w:lineRule="auto"/>
              <w:ind w:left="0" w:leftChars="0" w:hanging="17" w:firstLineChars="0"/>
              <w:jc w:val="center"/>
              <w:rPr>
                <w:rFonts w:hint="eastAsia" w:ascii="Microsoft YaHei UI" w:hAnsi="Microsoft YaHei UI" w:eastAsia="Microsoft YaHei UI"/>
                <w:color w:val="000000" w:themeColor="text1"/>
                <w:sz w:val="24"/>
                <w:szCs w:val="24"/>
                <w:vertAlign w:val="baseline"/>
                <w14:textFill>
                  <w14:solidFill>
                    <w14:schemeClr w14:val="tx1"/>
                  </w14:solidFill>
                </w14:textFill>
              </w:rPr>
            </w:pPr>
            <w:r>
              <w:rPr>
                <w:rFonts w:hint="eastAsia" w:ascii="Microsoft YaHei UI" w:hAnsi="Microsoft YaHei UI" w:eastAsia="Microsoft YaHei UI"/>
                <w:color w:val="000000" w:themeColor="text1"/>
                <w:sz w:val="24"/>
                <w:szCs w:val="24"/>
                <w14:textFill>
                  <w14:solidFill>
                    <w14:schemeClr w14:val="tx1"/>
                  </w14:solidFill>
                </w14:textFill>
              </w:rPr>
              <w:t>名称</w:t>
            </w:r>
          </w:p>
        </w:tc>
        <w:tc>
          <w:tcPr>
            <w:tcW w:w="1065" w:type="dxa"/>
            <w:vAlign w:val="center"/>
          </w:tcPr>
          <w:p>
            <w:pPr>
              <w:spacing w:line="240" w:lineRule="auto"/>
              <w:ind w:left="0" w:leftChars="0" w:hanging="17" w:firstLineChars="0"/>
              <w:jc w:val="center"/>
              <w:rPr>
                <w:rFonts w:hint="eastAsia" w:ascii="Microsoft YaHei UI" w:hAnsi="Microsoft YaHei UI" w:eastAsia="Microsoft YaHei UI"/>
                <w:color w:val="000000" w:themeColor="text1"/>
                <w:sz w:val="24"/>
                <w:szCs w:val="24"/>
                <w14:textFill>
                  <w14:solidFill>
                    <w14:schemeClr w14:val="tx1"/>
                  </w14:solidFill>
                </w14:textFill>
              </w:rPr>
            </w:pPr>
            <w:r>
              <w:rPr>
                <w:rFonts w:hint="eastAsia" w:ascii="Microsoft YaHei UI" w:hAnsi="Microsoft YaHei UI" w:eastAsia="Microsoft YaHei UI"/>
                <w:color w:val="000000" w:themeColor="text1"/>
                <w:sz w:val="24"/>
                <w:szCs w:val="24"/>
                <w14:textFill>
                  <w14:solidFill>
                    <w14:schemeClr w14:val="tx1"/>
                  </w14:solidFill>
                </w14:textFill>
              </w:rPr>
              <w:t>规格</w:t>
            </w:r>
          </w:p>
          <w:p>
            <w:pPr>
              <w:spacing w:line="240" w:lineRule="auto"/>
              <w:ind w:left="0" w:leftChars="0" w:hanging="17" w:firstLineChars="0"/>
              <w:jc w:val="center"/>
              <w:rPr>
                <w:rFonts w:hint="eastAsia" w:ascii="Microsoft YaHei UI" w:hAnsi="Microsoft YaHei UI" w:eastAsia="Microsoft YaHei UI"/>
                <w:color w:val="000000" w:themeColor="text1"/>
                <w:sz w:val="24"/>
                <w:szCs w:val="24"/>
                <w:vertAlign w:val="baseline"/>
                <w14:textFill>
                  <w14:solidFill>
                    <w14:schemeClr w14:val="tx1"/>
                  </w14:solidFill>
                </w14:textFill>
              </w:rPr>
            </w:pPr>
            <w:r>
              <w:rPr>
                <w:rFonts w:hint="eastAsia" w:ascii="Microsoft YaHei UI" w:hAnsi="Microsoft YaHei UI" w:eastAsia="Microsoft YaHei UI"/>
                <w:color w:val="000000" w:themeColor="text1"/>
                <w:sz w:val="24"/>
                <w:szCs w:val="24"/>
                <w14:textFill>
                  <w14:solidFill>
                    <w14:schemeClr w14:val="tx1"/>
                  </w14:solidFill>
                </w14:textFill>
              </w:rPr>
              <w:t>型号</w:t>
            </w:r>
          </w:p>
        </w:tc>
        <w:tc>
          <w:tcPr>
            <w:tcW w:w="1065" w:type="dxa"/>
            <w:vAlign w:val="center"/>
          </w:tcPr>
          <w:p>
            <w:pPr>
              <w:spacing w:line="240" w:lineRule="auto"/>
              <w:ind w:left="0" w:leftChars="0" w:hanging="17" w:firstLineChars="0"/>
              <w:jc w:val="center"/>
              <w:rPr>
                <w:rFonts w:hint="eastAsia" w:ascii="Microsoft YaHei UI" w:hAnsi="Microsoft YaHei UI" w:eastAsia="Microsoft YaHei UI"/>
                <w:color w:val="000000" w:themeColor="text1"/>
                <w:sz w:val="24"/>
                <w:szCs w:val="24"/>
                <w:vertAlign w:val="baseline"/>
                <w14:textFill>
                  <w14:solidFill>
                    <w14:schemeClr w14:val="tx1"/>
                  </w14:solidFill>
                </w14:textFill>
              </w:rPr>
            </w:pPr>
            <w:r>
              <w:rPr>
                <w:rFonts w:hint="eastAsia" w:ascii="Microsoft YaHei UI" w:hAnsi="Microsoft YaHei UI" w:eastAsia="Microsoft YaHei UI"/>
                <w:color w:val="000000" w:themeColor="text1"/>
                <w:sz w:val="24"/>
                <w:szCs w:val="24"/>
                <w14:textFill>
                  <w14:solidFill>
                    <w14:schemeClr w14:val="tx1"/>
                  </w14:solidFill>
                </w14:textFill>
              </w:rPr>
              <w:t>厂家</w:t>
            </w:r>
          </w:p>
        </w:tc>
        <w:tc>
          <w:tcPr>
            <w:tcW w:w="789" w:type="dxa"/>
            <w:vAlign w:val="center"/>
          </w:tcPr>
          <w:p>
            <w:pPr>
              <w:spacing w:line="240" w:lineRule="auto"/>
              <w:ind w:left="0" w:leftChars="0" w:hanging="17" w:firstLineChars="0"/>
              <w:jc w:val="center"/>
              <w:rPr>
                <w:rFonts w:hint="eastAsia" w:ascii="Microsoft YaHei UI" w:hAnsi="Microsoft YaHei UI" w:eastAsia="Microsoft YaHei UI"/>
                <w:color w:val="000000" w:themeColor="text1"/>
                <w:sz w:val="24"/>
                <w:szCs w:val="24"/>
                <w:vertAlign w:val="baseline"/>
                <w14:textFill>
                  <w14:solidFill>
                    <w14:schemeClr w14:val="tx1"/>
                  </w14:solidFill>
                </w14:textFill>
              </w:rPr>
            </w:pPr>
            <w:r>
              <w:rPr>
                <w:rFonts w:hint="eastAsia" w:ascii="Microsoft YaHei UI" w:hAnsi="Microsoft YaHei UI" w:eastAsia="Microsoft YaHei UI"/>
                <w:color w:val="000000" w:themeColor="text1"/>
                <w:sz w:val="24"/>
                <w:szCs w:val="24"/>
                <w14:textFill>
                  <w14:solidFill>
                    <w14:schemeClr w14:val="tx1"/>
                  </w14:solidFill>
                </w14:textFill>
              </w:rPr>
              <w:t>数量</w:t>
            </w:r>
          </w:p>
        </w:tc>
        <w:tc>
          <w:tcPr>
            <w:tcW w:w="1020" w:type="dxa"/>
            <w:vAlign w:val="center"/>
          </w:tcPr>
          <w:p>
            <w:pPr>
              <w:spacing w:line="240" w:lineRule="auto"/>
              <w:ind w:left="0" w:leftChars="0" w:hanging="17" w:firstLineChars="0"/>
              <w:jc w:val="center"/>
              <w:rPr>
                <w:rFonts w:hint="eastAsia" w:ascii="Microsoft YaHei UI" w:hAnsi="Microsoft YaHei UI" w:eastAsia="Microsoft YaHei UI"/>
                <w:color w:val="000000" w:themeColor="text1"/>
                <w:sz w:val="24"/>
                <w:szCs w:val="24"/>
                <w:vertAlign w:val="baseline"/>
                <w14:textFill>
                  <w14:solidFill>
                    <w14:schemeClr w14:val="tx1"/>
                  </w14:solidFill>
                </w14:textFill>
              </w:rPr>
            </w:pPr>
            <w:r>
              <w:rPr>
                <w:rFonts w:hint="eastAsia" w:ascii="Microsoft YaHei UI" w:hAnsi="Microsoft YaHei UI" w:eastAsia="Microsoft YaHei UI"/>
                <w:color w:val="000000" w:themeColor="text1"/>
                <w:sz w:val="24"/>
                <w:szCs w:val="24"/>
                <w14:textFill>
                  <w14:solidFill>
                    <w14:schemeClr w14:val="tx1"/>
                  </w14:solidFill>
                </w14:textFill>
              </w:rPr>
              <w:t>单价(元)</w:t>
            </w:r>
          </w:p>
        </w:tc>
        <w:tc>
          <w:tcPr>
            <w:tcW w:w="1185" w:type="dxa"/>
            <w:vAlign w:val="center"/>
          </w:tcPr>
          <w:p>
            <w:pPr>
              <w:spacing w:line="240" w:lineRule="auto"/>
              <w:ind w:left="0" w:leftChars="0" w:hanging="17" w:firstLineChars="0"/>
              <w:jc w:val="center"/>
              <w:rPr>
                <w:rFonts w:hint="eastAsia" w:ascii="Microsoft YaHei UI" w:hAnsi="Microsoft YaHei UI" w:eastAsia="Microsoft YaHei UI"/>
                <w:color w:val="000000" w:themeColor="text1"/>
                <w:sz w:val="24"/>
                <w:szCs w:val="24"/>
                <w14:textFill>
                  <w14:solidFill>
                    <w14:schemeClr w14:val="tx1"/>
                  </w14:solidFill>
                </w14:textFill>
              </w:rPr>
            </w:pPr>
          </w:p>
          <w:p>
            <w:pPr>
              <w:spacing w:line="240" w:lineRule="auto"/>
              <w:ind w:left="0" w:leftChars="0" w:hanging="17" w:firstLineChars="0"/>
              <w:jc w:val="center"/>
              <w:rPr>
                <w:rFonts w:hint="eastAsia" w:ascii="Microsoft YaHei UI" w:hAnsi="Microsoft YaHei UI" w:eastAsia="Microsoft YaHei UI"/>
                <w:color w:val="000000" w:themeColor="text1"/>
                <w:sz w:val="24"/>
                <w:szCs w:val="24"/>
                <w14:textFill>
                  <w14:solidFill>
                    <w14:schemeClr w14:val="tx1"/>
                  </w14:solidFill>
                </w14:textFill>
              </w:rPr>
            </w:pPr>
            <w:r>
              <w:rPr>
                <w:rFonts w:hint="eastAsia" w:ascii="Microsoft YaHei UI" w:hAnsi="Microsoft YaHei UI" w:eastAsia="Microsoft YaHei UI"/>
                <w:color w:val="000000" w:themeColor="text1"/>
                <w:sz w:val="24"/>
                <w:szCs w:val="24"/>
                <w14:textFill>
                  <w14:solidFill>
                    <w14:schemeClr w14:val="tx1"/>
                  </w14:solidFill>
                </w14:textFill>
              </w:rPr>
              <w:t>投标</w:t>
            </w:r>
          </w:p>
          <w:p>
            <w:pPr>
              <w:spacing w:line="240" w:lineRule="auto"/>
              <w:ind w:left="0" w:leftChars="0" w:hanging="17" w:firstLineChars="0"/>
              <w:jc w:val="center"/>
              <w:rPr>
                <w:rFonts w:hint="eastAsia" w:ascii="Microsoft YaHei UI" w:hAnsi="Microsoft YaHei UI" w:eastAsia="Microsoft YaHei UI"/>
                <w:color w:val="000000" w:themeColor="text1"/>
                <w:sz w:val="24"/>
                <w:szCs w:val="24"/>
                <w14:textFill>
                  <w14:solidFill>
                    <w14:schemeClr w14:val="tx1"/>
                  </w14:solidFill>
                </w14:textFill>
              </w:rPr>
            </w:pPr>
            <w:r>
              <w:rPr>
                <w:rFonts w:hint="eastAsia" w:ascii="Microsoft YaHei UI" w:hAnsi="Microsoft YaHei UI" w:eastAsia="Microsoft YaHei UI"/>
                <w:color w:val="000000" w:themeColor="text1"/>
                <w:sz w:val="24"/>
                <w:szCs w:val="24"/>
                <w14:textFill>
                  <w14:solidFill>
                    <w14:schemeClr w14:val="tx1"/>
                  </w14:solidFill>
                </w14:textFill>
              </w:rPr>
              <w:t>总价(元)</w:t>
            </w:r>
          </w:p>
          <w:p>
            <w:pPr>
              <w:spacing w:line="240" w:lineRule="auto"/>
              <w:ind w:left="0" w:leftChars="0" w:hanging="17" w:firstLineChars="0"/>
              <w:jc w:val="center"/>
              <w:rPr>
                <w:rFonts w:hint="eastAsia" w:ascii="Microsoft YaHei UI" w:hAnsi="Microsoft YaHei UI" w:eastAsia="Microsoft YaHei UI"/>
                <w:color w:val="000000" w:themeColor="text1"/>
                <w:sz w:val="24"/>
                <w:szCs w:val="24"/>
                <w:vertAlign w:val="baseline"/>
                <w14:textFill>
                  <w14:solidFill>
                    <w14:schemeClr w14:val="tx1"/>
                  </w14:solidFill>
                </w14:textFill>
              </w:rPr>
            </w:pPr>
          </w:p>
        </w:tc>
        <w:tc>
          <w:tcPr>
            <w:tcW w:w="1267" w:type="dxa"/>
            <w:vAlign w:val="center"/>
          </w:tcPr>
          <w:p>
            <w:pPr>
              <w:spacing w:line="240" w:lineRule="auto"/>
              <w:ind w:left="0" w:leftChars="0" w:hanging="17" w:firstLineChars="0"/>
              <w:jc w:val="center"/>
              <w:rPr>
                <w:rFonts w:hint="eastAsia" w:ascii="Microsoft YaHei UI" w:hAnsi="Microsoft YaHei UI" w:eastAsia="Microsoft YaHei UI"/>
                <w:color w:val="000000" w:themeColor="text1"/>
                <w:sz w:val="24"/>
                <w:szCs w:val="24"/>
                <w:vertAlign w:val="baseline"/>
                <w14:textFill>
                  <w14:solidFill>
                    <w14:schemeClr w14:val="tx1"/>
                  </w14:solidFill>
                </w14:textFill>
              </w:rPr>
            </w:pPr>
            <w:r>
              <w:rPr>
                <w:rFonts w:hint="eastAsia" w:ascii="Microsoft YaHei UI" w:hAnsi="Microsoft YaHei UI" w:eastAsia="Microsoft YaHei UI"/>
                <w:color w:val="000000" w:themeColor="text1"/>
                <w:sz w:val="24"/>
                <w:szCs w:val="24"/>
                <w14:textFill>
                  <w14:solidFill>
                    <w14:schemeClr w14:val="tx1"/>
                  </w14:solidFill>
                </w14:textFill>
              </w:rPr>
              <w:t>是否属于进口产品</w:t>
            </w:r>
          </w:p>
        </w:tc>
        <w:tc>
          <w:tcPr>
            <w:tcW w:w="1066" w:type="dxa"/>
            <w:vAlign w:val="center"/>
          </w:tcPr>
          <w:p>
            <w:pPr>
              <w:spacing w:line="240" w:lineRule="auto"/>
              <w:ind w:left="0" w:leftChars="0" w:hanging="17" w:firstLineChars="0"/>
              <w:jc w:val="center"/>
              <w:rPr>
                <w:rFonts w:hint="eastAsia" w:ascii="Microsoft YaHei UI" w:hAnsi="Microsoft YaHei UI" w:eastAsia="Microsoft YaHei UI"/>
                <w:color w:val="000000" w:themeColor="text1"/>
                <w:sz w:val="24"/>
                <w:szCs w:val="24"/>
                <w:vertAlign w:val="baseline"/>
                <w14:textFill>
                  <w14:solidFill>
                    <w14:schemeClr w14:val="tx1"/>
                  </w14:solidFill>
                </w14:textFill>
              </w:rPr>
            </w:pPr>
            <w:r>
              <w:rPr>
                <w:rFonts w:hint="eastAsia" w:ascii="Microsoft YaHei UI" w:hAnsi="Microsoft YaHei UI" w:eastAsia="Microsoft YaHei UI"/>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jc w:val="left"/>
              <w:rPr>
                <w:rFonts w:hint="eastAsia" w:ascii="Microsoft YaHei UI" w:hAnsi="Microsoft YaHei UI" w:eastAsia="Microsoft YaHei UI"/>
                <w:color w:val="000000" w:themeColor="text1"/>
                <w:sz w:val="24"/>
                <w:szCs w:val="24"/>
                <w:vertAlign w:val="baseline"/>
                <w14:textFill>
                  <w14:solidFill>
                    <w14:schemeClr w14:val="tx1"/>
                  </w14:solidFill>
                </w14:textFill>
              </w:rPr>
            </w:pPr>
          </w:p>
        </w:tc>
        <w:tc>
          <w:tcPr>
            <w:tcW w:w="1065" w:type="dxa"/>
          </w:tcPr>
          <w:p>
            <w:pPr>
              <w:jc w:val="left"/>
              <w:rPr>
                <w:rFonts w:hint="eastAsia" w:ascii="Microsoft YaHei UI" w:hAnsi="Microsoft YaHei UI" w:eastAsia="Microsoft YaHei UI"/>
                <w:color w:val="000000" w:themeColor="text1"/>
                <w:sz w:val="24"/>
                <w:szCs w:val="24"/>
                <w:vertAlign w:val="baseline"/>
                <w14:textFill>
                  <w14:solidFill>
                    <w14:schemeClr w14:val="tx1"/>
                  </w14:solidFill>
                </w14:textFill>
              </w:rPr>
            </w:pPr>
          </w:p>
        </w:tc>
        <w:tc>
          <w:tcPr>
            <w:tcW w:w="1065" w:type="dxa"/>
          </w:tcPr>
          <w:p>
            <w:pPr>
              <w:jc w:val="left"/>
              <w:rPr>
                <w:rFonts w:hint="eastAsia" w:ascii="Microsoft YaHei UI" w:hAnsi="Microsoft YaHei UI" w:eastAsia="Microsoft YaHei UI"/>
                <w:color w:val="000000" w:themeColor="text1"/>
                <w:sz w:val="24"/>
                <w:szCs w:val="24"/>
                <w:vertAlign w:val="baseline"/>
                <w14:textFill>
                  <w14:solidFill>
                    <w14:schemeClr w14:val="tx1"/>
                  </w14:solidFill>
                </w14:textFill>
              </w:rPr>
            </w:pPr>
          </w:p>
        </w:tc>
        <w:tc>
          <w:tcPr>
            <w:tcW w:w="789" w:type="dxa"/>
          </w:tcPr>
          <w:p>
            <w:pPr>
              <w:jc w:val="left"/>
              <w:rPr>
                <w:rFonts w:hint="eastAsia" w:ascii="Microsoft YaHei UI" w:hAnsi="Microsoft YaHei UI" w:eastAsia="Microsoft YaHei UI"/>
                <w:color w:val="000000" w:themeColor="text1"/>
                <w:sz w:val="24"/>
                <w:szCs w:val="24"/>
                <w:vertAlign w:val="baseline"/>
                <w14:textFill>
                  <w14:solidFill>
                    <w14:schemeClr w14:val="tx1"/>
                  </w14:solidFill>
                </w14:textFill>
              </w:rPr>
            </w:pPr>
          </w:p>
        </w:tc>
        <w:tc>
          <w:tcPr>
            <w:tcW w:w="1020" w:type="dxa"/>
          </w:tcPr>
          <w:p>
            <w:pPr>
              <w:jc w:val="left"/>
              <w:rPr>
                <w:rFonts w:hint="eastAsia" w:ascii="Microsoft YaHei UI" w:hAnsi="Microsoft YaHei UI" w:eastAsia="Microsoft YaHei UI"/>
                <w:color w:val="000000" w:themeColor="text1"/>
                <w:sz w:val="24"/>
                <w:szCs w:val="24"/>
                <w:vertAlign w:val="baseline"/>
                <w14:textFill>
                  <w14:solidFill>
                    <w14:schemeClr w14:val="tx1"/>
                  </w14:solidFill>
                </w14:textFill>
              </w:rPr>
            </w:pPr>
          </w:p>
        </w:tc>
        <w:tc>
          <w:tcPr>
            <w:tcW w:w="1185" w:type="dxa"/>
          </w:tcPr>
          <w:p>
            <w:pPr>
              <w:jc w:val="left"/>
              <w:rPr>
                <w:rFonts w:hint="eastAsia" w:ascii="Microsoft YaHei UI" w:hAnsi="Microsoft YaHei UI" w:eastAsia="Microsoft YaHei UI"/>
                <w:color w:val="000000" w:themeColor="text1"/>
                <w:sz w:val="24"/>
                <w:szCs w:val="24"/>
                <w:vertAlign w:val="baseline"/>
                <w14:textFill>
                  <w14:solidFill>
                    <w14:schemeClr w14:val="tx1"/>
                  </w14:solidFill>
                </w14:textFill>
              </w:rPr>
            </w:pPr>
          </w:p>
        </w:tc>
        <w:tc>
          <w:tcPr>
            <w:tcW w:w="1267" w:type="dxa"/>
          </w:tcPr>
          <w:p>
            <w:pPr>
              <w:jc w:val="left"/>
              <w:rPr>
                <w:rFonts w:hint="eastAsia" w:ascii="Microsoft YaHei UI" w:hAnsi="Microsoft YaHei UI" w:eastAsia="Microsoft YaHei UI"/>
                <w:color w:val="000000" w:themeColor="text1"/>
                <w:sz w:val="24"/>
                <w:szCs w:val="24"/>
                <w:vertAlign w:val="baseline"/>
                <w14:textFill>
                  <w14:solidFill>
                    <w14:schemeClr w14:val="tx1"/>
                  </w14:solidFill>
                </w14:textFill>
              </w:rPr>
            </w:pPr>
          </w:p>
        </w:tc>
        <w:tc>
          <w:tcPr>
            <w:tcW w:w="1066" w:type="dxa"/>
          </w:tcPr>
          <w:p>
            <w:pPr>
              <w:jc w:val="left"/>
              <w:rPr>
                <w:rFonts w:hint="eastAsia" w:ascii="Microsoft YaHei UI" w:hAnsi="Microsoft YaHei UI" w:eastAsia="Microsoft YaHei UI"/>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4" w:type="dxa"/>
            <w:gridSpan w:val="4"/>
          </w:tcPr>
          <w:p>
            <w:pPr>
              <w:jc w:val="left"/>
              <w:rPr>
                <w:rFonts w:hint="eastAsia" w:ascii="Microsoft YaHei UI" w:hAnsi="Microsoft YaHei UI" w:eastAsia="Microsoft YaHei UI"/>
                <w:color w:val="000000" w:themeColor="text1"/>
                <w:sz w:val="24"/>
                <w:szCs w:val="24"/>
                <w:vertAlign w:val="baseline"/>
                <w14:textFill>
                  <w14:solidFill>
                    <w14:schemeClr w14:val="tx1"/>
                  </w14:solidFill>
                </w14:textFill>
              </w:rPr>
            </w:pPr>
            <w:r>
              <w:rPr>
                <w:rFonts w:hint="eastAsia" w:ascii="Microsoft YaHei UI" w:hAnsi="Microsoft YaHei UI" w:eastAsia="Microsoft YaHei UI"/>
                <w:color w:val="000000" w:themeColor="text1"/>
                <w:sz w:val="24"/>
                <w:szCs w:val="24"/>
                <w14:textFill>
                  <w14:solidFill>
                    <w14:schemeClr w14:val="tx1"/>
                  </w14:solidFill>
                </w14:textFill>
              </w:rPr>
              <w:t>报价合计（元）： </w:t>
            </w:r>
          </w:p>
        </w:tc>
        <w:tc>
          <w:tcPr>
            <w:tcW w:w="4538" w:type="dxa"/>
            <w:gridSpan w:val="4"/>
          </w:tcPr>
          <w:p>
            <w:pPr>
              <w:jc w:val="left"/>
              <w:rPr>
                <w:rFonts w:hint="eastAsia" w:ascii="Microsoft YaHei UI" w:hAnsi="Microsoft YaHei UI" w:eastAsia="Microsoft YaHei UI"/>
                <w:color w:val="000000" w:themeColor="text1"/>
                <w:sz w:val="24"/>
                <w:szCs w:val="24"/>
                <w:vertAlign w:val="baseline"/>
                <w14:textFill>
                  <w14:solidFill>
                    <w14:schemeClr w14:val="tx1"/>
                  </w14:solidFill>
                </w14:textFill>
              </w:rPr>
            </w:pPr>
            <w:r>
              <w:rPr>
                <w:rFonts w:hint="eastAsia" w:ascii="Microsoft YaHei UI" w:hAnsi="Microsoft YaHei UI" w:eastAsia="Microsoft YaHei UI"/>
                <w:color w:val="000000" w:themeColor="text1"/>
                <w:sz w:val="24"/>
                <w:szCs w:val="24"/>
                <w14:textFill>
                  <w14:solidFill>
                    <w14:schemeClr w14:val="tx1"/>
                  </w14:solidFill>
                </w14:textFill>
              </w:rPr>
              <w:t>大写：</w:t>
            </w:r>
          </w:p>
        </w:tc>
      </w:tr>
    </w:tbl>
    <w:p>
      <w:pPr>
        <w:ind w:left="0" w:leftChars="0" w:hanging="17" w:firstLineChars="0"/>
        <w:jc w:val="left"/>
        <w:rPr>
          <w:rFonts w:hint="eastAsia" w:ascii="Microsoft YaHei UI" w:hAnsi="Microsoft YaHei UI" w:eastAsia="Microsoft YaHei UI"/>
          <w:color w:val="000000" w:themeColor="text1"/>
          <w:sz w:val="24"/>
          <w:szCs w:val="24"/>
          <w14:textFill>
            <w14:solidFill>
              <w14:schemeClr w14:val="tx1"/>
            </w14:solidFill>
          </w14:textFill>
        </w:rPr>
      </w:pPr>
    </w:p>
    <w:p>
      <w:pPr>
        <w:jc w:val="left"/>
        <w:rPr>
          <w:rFonts w:asciiTheme="minorEastAsia" w:hAnsiTheme="minorEastAsia" w:eastAsiaTheme="minorEastAsia"/>
          <w:b/>
          <w:bCs/>
          <w:szCs w:val="32"/>
        </w:rPr>
      </w:pPr>
      <w:r>
        <w:rPr>
          <w:rFonts w:hint="eastAsia" w:ascii="Microsoft YaHei UI" w:hAnsi="Microsoft YaHei UI" w:eastAsia="Microsoft YaHei UI"/>
          <w:b/>
          <w:bCs/>
          <w:color w:val="000000" w:themeColor="text1"/>
          <w:sz w:val="24"/>
          <w:szCs w:val="24"/>
          <w:lang w:eastAsia="zh-CN"/>
          <w14:textFill>
            <w14:solidFill>
              <w14:schemeClr w14:val="tx1"/>
            </w14:solidFill>
          </w14:textFill>
        </w:rPr>
        <w:t>七、</w:t>
      </w:r>
      <w:r>
        <w:rPr>
          <w:rFonts w:hint="eastAsia" w:asciiTheme="minorEastAsia" w:hAnsiTheme="minorEastAsia" w:eastAsiaTheme="minorEastAsia"/>
          <w:b/>
          <w:bCs/>
          <w:szCs w:val="32"/>
        </w:rPr>
        <w:t>评标办法：综合评分法</w:t>
      </w:r>
    </w:p>
    <w:p>
      <w:pPr>
        <w:ind w:left="240" w:leftChars="100" w:firstLine="220" w:firstLineChars="92"/>
        <w:jc w:val="center"/>
        <w:rPr>
          <w:rFonts w:hint="eastAsia" w:ascii="Microsoft YaHei UI" w:hAnsi="Microsoft YaHei UI" w:eastAsia="Microsoft YaHei UI"/>
          <w:color w:val="000000" w:themeColor="text1"/>
          <w:sz w:val="24"/>
          <w:szCs w:val="24"/>
          <w:lang w:val="en-US" w:eastAsia="zh-CN"/>
          <w14:textFill>
            <w14:solidFill>
              <w14:schemeClr w14:val="tx1"/>
            </w14:solidFill>
          </w14:textFill>
        </w:rPr>
      </w:pPr>
      <w:r>
        <w:rPr>
          <w:rFonts w:hint="eastAsia" w:ascii="Microsoft YaHei UI" w:hAnsi="Microsoft YaHei UI" w:eastAsia="Microsoft YaHei UI"/>
          <w:color w:val="000000" w:themeColor="text1"/>
          <w:sz w:val="24"/>
          <w:szCs w:val="24"/>
          <w:lang w:val="en-US" w:eastAsia="zh-CN"/>
          <w14:textFill>
            <w14:solidFill>
              <w14:schemeClr w14:val="tx1"/>
            </w14:solidFill>
          </w14:textFill>
        </w:rPr>
        <w:t>综合评分细则表</w:t>
      </w:r>
    </w:p>
    <w:tbl>
      <w:tblPr>
        <w:tblStyle w:val="12"/>
        <w:tblW w:w="8714" w:type="dxa"/>
        <w:jc w:val="center"/>
        <w:tblLayout w:type="autofit"/>
        <w:tblCellMar>
          <w:top w:w="0" w:type="dxa"/>
          <w:left w:w="0" w:type="dxa"/>
          <w:bottom w:w="0" w:type="dxa"/>
          <w:right w:w="0" w:type="dxa"/>
        </w:tblCellMar>
      </w:tblPr>
      <w:tblGrid>
        <w:gridCol w:w="642"/>
        <w:gridCol w:w="1909"/>
        <w:gridCol w:w="850"/>
        <w:gridCol w:w="5313"/>
      </w:tblGrid>
      <w:tr>
        <w:tblPrEx>
          <w:tblCellMar>
            <w:top w:w="0" w:type="dxa"/>
            <w:left w:w="0" w:type="dxa"/>
            <w:bottom w:w="0" w:type="dxa"/>
            <w:right w:w="0" w:type="dxa"/>
          </w:tblCellMar>
        </w:tblPrEx>
        <w:trPr>
          <w:cantSplit/>
          <w:trHeight w:val="538" w:hRule="atLeast"/>
          <w:tblHeader/>
          <w:jc w:val="center"/>
        </w:trPr>
        <w:tc>
          <w:tcPr>
            <w:tcW w:w="64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auto"/>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序号</w:t>
            </w:r>
          </w:p>
        </w:tc>
        <w:tc>
          <w:tcPr>
            <w:tcW w:w="190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auto"/>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评分因素及权重</w:t>
            </w:r>
          </w:p>
        </w:tc>
        <w:tc>
          <w:tcPr>
            <w:tcW w:w="85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auto"/>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分值</w:t>
            </w:r>
          </w:p>
        </w:tc>
        <w:tc>
          <w:tcPr>
            <w:tcW w:w="531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auto"/>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评分标准</w:t>
            </w:r>
          </w:p>
        </w:tc>
      </w:tr>
      <w:tr>
        <w:tblPrEx>
          <w:tblCellMar>
            <w:top w:w="0" w:type="dxa"/>
            <w:left w:w="0" w:type="dxa"/>
            <w:bottom w:w="0" w:type="dxa"/>
            <w:right w:w="0" w:type="dxa"/>
          </w:tblCellMar>
        </w:tblPrEx>
        <w:trPr>
          <w:cantSplit/>
          <w:trHeight w:val="712" w:hRule="atLeast"/>
          <w:jc w:val="center"/>
        </w:trPr>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auto"/>
              <w:ind w:firstLine="28"/>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w:t>
            </w:r>
          </w:p>
        </w:tc>
        <w:tc>
          <w:tcPr>
            <w:tcW w:w="19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ind w:left="0" w:leftChars="0" w:hanging="17" w:firstLineChars="0"/>
              <w:jc w:val="center"/>
              <w:rPr>
                <w:rFonts w:cs="宋体" w:asciiTheme="minorEastAsia" w:hAnsiTheme="minorEastAsia" w:eastAsiaTheme="minorEastAsia"/>
                <w:kern w:val="0"/>
                <w:sz w:val="21"/>
                <w:szCs w:val="21"/>
              </w:rPr>
            </w:pPr>
            <w:r>
              <w:rPr>
                <w:rFonts w:hint="eastAsia" w:ascii="Microsoft YaHei UI" w:hAnsi="Microsoft YaHei UI" w:eastAsia="Microsoft YaHei UI"/>
                <w:color w:val="000000" w:themeColor="text1"/>
                <w:sz w:val="24"/>
                <w:szCs w:val="24"/>
                <w14:textFill>
                  <w14:solidFill>
                    <w14:schemeClr w14:val="tx1"/>
                  </w14:solidFill>
                </w14:textFill>
              </w:rPr>
              <w:t>报价部分</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ind w:left="0" w:leftChars="0" w:hanging="17" w:firstLineChars="0"/>
              <w:jc w:val="center"/>
              <w:rPr>
                <w:rFonts w:cs="宋体" w:asciiTheme="minorEastAsia" w:hAnsiTheme="minorEastAsia" w:eastAsiaTheme="minorEastAsia"/>
                <w:kern w:val="0"/>
                <w:sz w:val="21"/>
                <w:szCs w:val="21"/>
              </w:rPr>
            </w:pPr>
            <w:r>
              <w:rPr>
                <w:rFonts w:hint="eastAsia" w:ascii="Microsoft YaHei UI" w:hAnsi="Microsoft YaHei UI" w:eastAsia="Microsoft YaHei UI"/>
                <w:color w:val="000000" w:themeColor="text1"/>
                <w:sz w:val="24"/>
                <w:szCs w:val="24"/>
                <w14:textFill>
                  <w14:solidFill>
                    <w14:schemeClr w14:val="tx1"/>
                  </w14:solidFill>
                </w14:textFill>
              </w:rPr>
              <w:t>40</w:t>
            </w:r>
          </w:p>
        </w:tc>
        <w:tc>
          <w:tcPr>
            <w:tcW w:w="53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ind w:left="0" w:leftChars="0" w:hanging="17" w:firstLineChars="0"/>
              <w:jc w:val="left"/>
              <w:rPr>
                <w:rFonts w:cs="宋体" w:asciiTheme="minorEastAsia" w:hAnsiTheme="minorEastAsia" w:eastAsiaTheme="minorEastAsia"/>
                <w:kern w:val="0"/>
                <w:sz w:val="21"/>
                <w:szCs w:val="21"/>
              </w:rPr>
            </w:pPr>
            <w:r>
              <w:rPr>
                <w:rFonts w:hint="eastAsia" w:ascii="Microsoft YaHei UI" w:hAnsi="Microsoft YaHei UI" w:eastAsia="Microsoft YaHei UI"/>
                <w:color w:val="000000" w:themeColor="text1"/>
                <w:sz w:val="24"/>
                <w:szCs w:val="24"/>
                <w:lang w:val="en-US" w:eastAsia="zh-CN"/>
                <w14:textFill>
                  <w14:solidFill>
                    <w14:schemeClr w14:val="tx1"/>
                  </w14:solidFill>
                </w14:textFill>
              </w:rPr>
              <w:t>综合评分法中的价格分统一采用低价优先法计算。即满足招标文件要求，且投标价格最低的投标报价为评标基准价,其价格分为满分。其他投标人的价格分统一按照下列公式计算:投标报价得分=(评标基准价/投标报价)</w:t>
            </w:r>
            <w:r>
              <w:rPr>
                <w:rFonts w:hint="default" w:ascii="Microsoft YaHei UI" w:hAnsi="Microsoft YaHei UI" w:eastAsia="Microsoft YaHei UI"/>
                <w:color w:val="000000" w:themeColor="text1"/>
                <w:sz w:val="24"/>
                <w:szCs w:val="24"/>
                <w:lang w:val="en-US" w:eastAsia="zh-CN"/>
                <w14:textFill>
                  <w14:solidFill>
                    <w14:schemeClr w14:val="tx1"/>
                  </w14:solidFill>
                </w14:textFill>
              </w:rPr>
              <w:t>×</w:t>
            </w:r>
            <w:r>
              <w:rPr>
                <w:rFonts w:hint="eastAsia" w:ascii="Microsoft YaHei UI" w:hAnsi="Microsoft YaHei UI" w:eastAsia="Microsoft YaHei UI"/>
                <w:color w:val="000000" w:themeColor="text1"/>
                <w:sz w:val="24"/>
                <w:szCs w:val="24"/>
                <w:lang w:val="en-US" w:eastAsia="zh-CN"/>
                <w14:textFill>
                  <w14:solidFill>
                    <w14:schemeClr w14:val="tx1"/>
                  </w14:solidFill>
                </w14:textFill>
              </w:rPr>
              <w:t>价格分值</w:t>
            </w:r>
            <w:r>
              <w:rPr>
                <w:rFonts w:hint="default" w:ascii="Microsoft YaHei UI" w:hAnsi="Microsoft YaHei UI" w:eastAsia="Microsoft YaHei UI"/>
                <w:color w:val="000000" w:themeColor="text1"/>
                <w:sz w:val="24"/>
                <w:szCs w:val="24"/>
                <w:lang w:val="en-US" w:eastAsia="zh-CN"/>
                <w14:textFill>
                  <w14:solidFill>
                    <w14:schemeClr w14:val="tx1"/>
                  </w14:solidFill>
                </w14:textFill>
              </w:rPr>
              <w:t>×</w:t>
            </w:r>
            <w:r>
              <w:rPr>
                <w:rFonts w:hint="eastAsia" w:ascii="Microsoft YaHei UI" w:hAnsi="Microsoft YaHei UI" w:eastAsia="Microsoft YaHei UI"/>
                <w:color w:val="000000" w:themeColor="text1"/>
                <w:sz w:val="24"/>
                <w:szCs w:val="24"/>
                <w:lang w:val="en-US" w:eastAsia="zh-CN"/>
                <w14:textFill>
                  <w14:solidFill>
                    <w14:schemeClr w14:val="tx1"/>
                  </w14:solidFill>
                </w14:textFill>
              </w:rPr>
              <w:t>100%</w:t>
            </w:r>
            <w:r>
              <w:rPr>
                <w:rFonts w:hint="eastAsia" w:ascii="宋体" w:hAnsi="宋体" w:eastAsia="宋体" w:cs="宋体"/>
                <w:b w:val="0"/>
                <w:i w:val="0"/>
                <w:caps w:val="0"/>
                <w:color w:val="333333"/>
                <w:spacing w:val="0"/>
                <w:kern w:val="0"/>
                <w:sz w:val="21"/>
                <w:szCs w:val="21"/>
                <w:lang w:val="en-US" w:eastAsia="zh-CN" w:bidi="ar"/>
              </w:rPr>
              <w:t>。</w:t>
            </w:r>
          </w:p>
        </w:tc>
      </w:tr>
      <w:tr>
        <w:tblPrEx>
          <w:tblCellMar>
            <w:top w:w="0" w:type="dxa"/>
            <w:left w:w="0" w:type="dxa"/>
            <w:bottom w:w="0" w:type="dxa"/>
            <w:right w:w="0" w:type="dxa"/>
          </w:tblCellMar>
        </w:tblPrEx>
        <w:trPr>
          <w:cantSplit/>
          <w:trHeight w:val="552" w:hRule="atLeast"/>
          <w:jc w:val="center"/>
        </w:trPr>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auto"/>
              <w:ind w:firstLine="28"/>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2</w:t>
            </w:r>
          </w:p>
        </w:tc>
        <w:tc>
          <w:tcPr>
            <w:tcW w:w="19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ind w:left="0" w:leftChars="0" w:hanging="17" w:firstLineChars="0"/>
              <w:jc w:val="center"/>
              <w:rPr>
                <w:rFonts w:cs="宋体" w:asciiTheme="minorEastAsia" w:hAnsiTheme="minorEastAsia" w:eastAsiaTheme="minorEastAsia"/>
                <w:kern w:val="0"/>
                <w:sz w:val="21"/>
                <w:szCs w:val="21"/>
              </w:rPr>
            </w:pPr>
            <w:r>
              <w:rPr>
                <w:rFonts w:hint="eastAsia" w:ascii="Microsoft YaHei UI" w:hAnsi="Microsoft YaHei UI" w:eastAsia="Microsoft YaHei UI"/>
                <w:color w:val="000000" w:themeColor="text1"/>
                <w:sz w:val="24"/>
                <w:szCs w:val="24"/>
                <w14:textFill>
                  <w14:solidFill>
                    <w14:schemeClr w14:val="tx1"/>
                  </w14:solidFill>
                </w14:textFill>
              </w:rPr>
              <w:t>技术部分</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ind w:left="0" w:leftChars="0" w:hanging="17" w:firstLineChars="0"/>
              <w:jc w:val="center"/>
              <w:rPr>
                <w:rFonts w:cs="宋体" w:asciiTheme="minorEastAsia" w:hAnsiTheme="minorEastAsia" w:eastAsiaTheme="minorEastAsia"/>
                <w:kern w:val="0"/>
                <w:sz w:val="21"/>
                <w:szCs w:val="21"/>
              </w:rPr>
            </w:pPr>
            <w:r>
              <w:rPr>
                <w:rFonts w:hint="eastAsia" w:ascii="Microsoft YaHei UI" w:hAnsi="Microsoft YaHei UI" w:eastAsia="Microsoft YaHei UI"/>
                <w:color w:val="000000" w:themeColor="text1"/>
                <w:sz w:val="24"/>
                <w:szCs w:val="24"/>
                <w14:textFill>
                  <w14:solidFill>
                    <w14:schemeClr w14:val="tx1"/>
                  </w14:solidFill>
                </w14:textFill>
              </w:rPr>
              <w:t>40</w:t>
            </w:r>
          </w:p>
        </w:tc>
        <w:tc>
          <w:tcPr>
            <w:tcW w:w="53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ind w:left="0" w:leftChars="0" w:hanging="17" w:firstLineChars="0"/>
              <w:jc w:val="left"/>
              <w:rPr>
                <w:rFonts w:cs="宋体" w:asciiTheme="minorEastAsia" w:hAnsiTheme="minorEastAsia" w:eastAsiaTheme="minorEastAsia"/>
                <w:kern w:val="0"/>
                <w:sz w:val="21"/>
                <w:szCs w:val="21"/>
              </w:rPr>
            </w:pPr>
            <w:r>
              <w:rPr>
                <w:rFonts w:hint="eastAsia" w:ascii="Microsoft YaHei UI" w:hAnsi="Microsoft YaHei UI" w:eastAsia="Microsoft YaHei UI"/>
                <w:color w:val="000000" w:themeColor="text1"/>
                <w:sz w:val="24"/>
                <w:szCs w:val="24"/>
                <w14:textFill>
                  <w14:solidFill>
                    <w14:schemeClr w14:val="tx1"/>
                  </w14:solidFill>
                </w14:textFill>
              </w:rPr>
              <w:t>见条款二</w:t>
            </w:r>
          </w:p>
        </w:tc>
      </w:tr>
      <w:tr>
        <w:tblPrEx>
          <w:tblCellMar>
            <w:top w:w="0" w:type="dxa"/>
            <w:left w:w="0" w:type="dxa"/>
            <w:bottom w:w="0" w:type="dxa"/>
            <w:right w:w="0" w:type="dxa"/>
          </w:tblCellMar>
        </w:tblPrEx>
        <w:trPr>
          <w:cantSplit/>
          <w:trHeight w:val="3792" w:hRule="atLeast"/>
          <w:jc w:val="center"/>
        </w:trPr>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auto"/>
              <w:ind w:firstLine="28"/>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3</w:t>
            </w:r>
          </w:p>
        </w:tc>
        <w:tc>
          <w:tcPr>
            <w:tcW w:w="19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ind w:left="0" w:leftChars="0" w:hanging="17" w:firstLineChars="0"/>
              <w:jc w:val="center"/>
              <w:rPr>
                <w:rFonts w:cs="宋体" w:asciiTheme="minorEastAsia" w:hAnsiTheme="minorEastAsia" w:eastAsiaTheme="minorEastAsia"/>
                <w:kern w:val="0"/>
                <w:sz w:val="21"/>
                <w:szCs w:val="21"/>
              </w:rPr>
            </w:pPr>
            <w:r>
              <w:rPr>
                <w:rFonts w:hint="eastAsia" w:ascii="Microsoft YaHei UI" w:hAnsi="Microsoft YaHei UI" w:eastAsia="Microsoft YaHei UI"/>
                <w:color w:val="000000" w:themeColor="text1"/>
                <w:sz w:val="24"/>
                <w:szCs w:val="24"/>
                <w14:textFill>
                  <w14:solidFill>
                    <w14:schemeClr w14:val="tx1"/>
                  </w14:solidFill>
                </w14:textFill>
              </w:rPr>
              <w:t>售后服务</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ind w:left="0" w:leftChars="0" w:hanging="17" w:firstLineChars="0"/>
              <w:jc w:val="center"/>
              <w:rPr>
                <w:rFonts w:hint="default" w:cs="宋体" w:asciiTheme="minorEastAsia" w:hAnsiTheme="minorEastAsia" w:eastAsiaTheme="minorEastAsia"/>
                <w:kern w:val="0"/>
                <w:sz w:val="21"/>
                <w:szCs w:val="21"/>
                <w:lang w:val="en-US" w:eastAsia="zh-CN"/>
              </w:rPr>
            </w:pPr>
            <w:r>
              <w:rPr>
                <w:rFonts w:hint="eastAsia" w:ascii="Microsoft YaHei UI" w:hAnsi="Microsoft YaHei UI" w:eastAsia="Microsoft YaHei UI"/>
                <w:color w:val="000000" w:themeColor="text1"/>
                <w:sz w:val="24"/>
                <w:szCs w:val="24"/>
                <w:lang w:val="en-US" w:eastAsia="zh-CN"/>
                <w14:textFill>
                  <w14:solidFill>
                    <w14:schemeClr w14:val="tx1"/>
                  </w14:solidFill>
                </w14:textFill>
              </w:rPr>
              <w:t>15</w:t>
            </w:r>
          </w:p>
        </w:tc>
        <w:tc>
          <w:tcPr>
            <w:tcW w:w="53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ind w:left="0" w:leftChars="0" w:hanging="17" w:firstLineChars="0"/>
              <w:jc w:val="left"/>
              <w:rPr>
                <w:rFonts w:hint="eastAsia" w:ascii="Microsoft YaHei UI" w:hAnsi="Microsoft YaHei UI" w:eastAsia="Microsoft YaHei UI"/>
                <w:color w:val="000000" w:themeColor="text1"/>
                <w:sz w:val="24"/>
                <w:szCs w:val="24"/>
                <w14:textFill>
                  <w14:solidFill>
                    <w14:schemeClr w14:val="tx1"/>
                  </w14:solidFill>
                </w14:textFill>
              </w:rPr>
            </w:pPr>
            <w:r>
              <w:rPr>
                <w:rFonts w:hint="eastAsia" w:ascii="Microsoft YaHei UI" w:hAnsi="Microsoft YaHei UI" w:eastAsia="Microsoft YaHei UI"/>
                <w:color w:val="000000" w:themeColor="text1"/>
                <w:sz w:val="24"/>
                <w:szCs w:val="24"/>
                <w14:textFill>
                  <w14:solidFill>
                    <w14:schemeClr w14:val="tx1"/>
                  </w14:solidFill>
                </w14:textFill>
              </w:rPr>
              <w:t>售后服务承诺详细售后保障能力强，</w:t>
            </w:r>
            <w:r>
              <w:rPr>
                <w:rFonts w:hint="eastAsia" w:ascii="Microsoft YaHei UI" w:hAnsi="Microsoft YaHei UI" w:eastAsia="Microsoft YaHei UI"/>
                <w:color w:val="000000" w:themeColor="text1"/>
                <w:sz w:val="24"/>
                <w:szCs w:val="24"/>
                <w:lang w:eastAsia="zh-CN"/>
                <w14:textFill>
                  <w14:solidFill>
                    <w14:schemeClr w14:val="tx1"/>
                  </w14:solidFill>
                </w14:textFill>
              </w:rPr>
              <w:t>最高</w:t>
            </w:r>
            <w:r>
              <w:rPr>
                <w:rFonts w:hint="eastAsia" w:ascii="Microsoft YaHei UI" w:hAnsi="Microsoft YaHei UI" w:eastAsia="Microsoft YaHei UI"/>
                <w:color w:val="000000" w:themeColor="text1"/>
                <w:sz w:val="24"/>
                <w:szCs w:val="24"/>
                <w14:textFill>
                  <w14:solidFill>
                    <w14:schemeClr w14:val="tx1"/>
                  </w14:solidFill>
                </w14:textFill>
              </w:rPr>
              <w:t>得</w:t>
            </w:r>
            <w:r>
              <w:rPr>
                <w:rFonts w:hint="eastAsia" w:ascii="Microsoft YaHei UI" w:hAnsi="Microsoft YaHei UI" w:eastAsia="Microsoft YaHei UI"/>
                <w:color w:val="000000" w:themeColor="text1"/>
                <w:sz w:val="24"/>
                <w:szCs w:val="24"/>
                <w:lang w:val="en-US" w:eastAsia="zh-CN"/>
                <w14:textFill>
                  <w14:solidFill>
                    <w14:schemeClr w14:val="tx1"/>
                  </w14:solidFill>
                </w14:textFill>
              </w:rPr>
              <w:t>10</w:t>
            </w:r>
            <w:r>
              <w:rPr>
                <w:rFonts w:hint="eastAsia" w:ascii="Microsoft YaHei UI" w:hAnsi="Microsoft YaHei UI" w:eastAsia="Microsoft YaHei UI"/>
                <w:color w:val="000000" w:themeColor="text1"/>
                <w:sz w:val="24"/>
                <w:szCs w:val="24"/>
                <w14:textFill>
                  <w14:solidFill>
                    <w14:schemeClr w14:val="tx1"/>
                  </w14:solidFill>
                </w14:textFill>
              </w:rPr>
              <w:t>分。</w:t>
            </w:r>
          </w:p>
          <w:p>
            <w:pPr>
              <w:ind w:left="0" w:leftChars="0" w:hanging="17" w:firstLineChars="0"/>
              <w:jc w:val="left"/>
              <w:rPr>
                <w:rFonts w:hint="eastAsia" w:ascii="Microsoft YaHei UI" w:hAnsi="Microsoft YaHei UI" w:eastAsia="Microsoft YaHei UI"/>
                <w:color w:val="000000" w:themeColor="text1"/>
                <w:sz w:val="24"/>
                <w:szCs w:val="24"/>
                <w14:textFill>
                  <w14:solidFill>
                    <w14:schemeClr w14:val="tx1"/>
                  </w14:solidFill>
                </w14:textFill>
              </w:rPr>
            </w:pPr>
            <w:r>
              <w:rPr>
                <w:rFonts w:hint="eastAsia" w:ascii="Microsoft YaHei UI" w:hAnsi="Microsoft YaHei UI" w:eastAsia="Microsoft YaHei UI"/>
                <w:color w:val="000000" w:themeColor="text1"/>
                <w:sz w:val="24"/>
                <w:szCs w:val="24"/>
                <w14:textFill>
                  <w14:solidFill>
                    <w14:schemeClr w14:val="tx1"/>
                  </w14:solidFill>
                </w14:textFill>
              </w:rPr>
              <w:t>售后服务承诺比较详细，有一定的售后保障能力，</w:t>
            </w:r>
            <w:r>
              <w:rPr>
                <w:rFonts w:hint="eastAsia" w:ascii="Microsoft YaHei UI" w:hAnsi="Microsoft YaHei UI" w:eastAsia="Microsoft YaHei UI"/>
                <w:color w:val="000000" w:themeColor="text1"/>
                <w:sz w:val="24"/>
                <w:szCs w:val="24"/>
                <w:lang w:eastAsia="zh-CN"/>
                <w14:textFill>
                  <w14:solidFill>
                    <w14:schemeClr w14:val="tx1"/>
                  </w14:solidFill>
                </w14:textFill>
              </w:rPr>
              <w:t>最高</w:t>
            </w:r>
            <w:r>
              <w:rPr>
                <w:rFonts w:hint="eastAsia" w:ascii="Microsoft YaHei UI" w:hAnsi="Microsoft YaHei UI" w:eastAsia="Microsoft YaHei UI"/>
                <w:color w:val="000000" w:themeColor="text1"/>
                <w:sz w:val="24"/>
                <w:szCs w:val="24"/>
                <w14:textFill>
                  <w14:solidFill>
                    <w14:schemeClr w14:val="tx1"/>
                  </w14:solidFill>
                </w14:textFill>
              </w:rPr>
              <w:t>得</w:t>
            </w:r>
            <w:r>
              <w:rPr>
                <w:rFonts w:hint="eastAsia" w:ascii="Microsoft YaHei UI" w:hAnsi="Microsoft YaHei UI" w:eastAsia="Microsoft YaHei UI"/>
                <w:color w:val="000000" w:themeColor="text1"/>
                <w:sz w:val="24"/>
                <w:szCs w:val="24"/>
                <w:lang w:val="en-US" w:eastAsia="zh-CN"/>
                <w14:textFill>
                  <w14:solidFill>
                    <w14:schemeClr w14:val="tx1"/>
                  </w14:solidFill>
                </w14:textFill>
              </w:rPr>
              <w:t>5</w:t>
            </w:r>
            <w:r>
              <w:rPr>
                <w:rFonts w:hint="eastAsia" w:ascii="Microsoft YaHei UI" w:hAnsi="Microsoft YaHei UI" w:eastAsia="Microsoft YaHei UI"/>
                <w:color w:val="000000" w:themeColor="text1"/>
                <w:sz w:val="24"/>
                <w:szCs w:val="24"/>
                <w14:textFill>
                  <w14:solidFill>
                    <w14:schemeClr w14:val="tx1"/>
                  </w14:solidFill>
                </w14:textFill>
              </w:rPr>
              <w:t>分。</w:t>
            </w:r>
          </w:p>
          <w:p>
            <w:pPr>
              <w:ind w:left="0" w:leftChars="0" w:hanging="17" w:firstLineChars="0"/>
              <w:jc w:val="left"/>
              <w:rPr>
                <w:rFonts w:hint="eastAsia" w:ascii="Microsoft YaHei UI" w:hAnsi="Microsoft YaHei UI" w:eastAsia="Microsoft YaHei UI"/>
                <w:color w:val="000000" w:themeColor="text1"/>
                <w:sz w:val="24"/>
                <w:szCs w:val="24"/>
                <w14:textFill>
                  <w14:solidFill>
                    <w14:schemeClr w14:val="tx1"/>
                  </w14:solidFill>
                </w14:textFill>
              </w:rPr>
            </w:pPr>
            <w:r>
              <w:rPr>
                <w:rFonts w:hint="eastAsia" w:ascii="Microsoft YaHei UI" w:hAnsi="Microsoft YaHei UI" w:eastAsia="Microsoft YaHei UI"/>
                <w:color w:val="000000" w:themeColor="text1"/>
                <w:sz w:val="24"/>
                <w:szCs w:val="24"/>
                <w14:textFill>
                  <w14:solidFill>
                    <w14:schemeClr w14:val="tx1"/>
                  </w14:solidFill>
                </w14:textFill>
              </w:rPr>
              <w:t>服务承诺不详细售后能力保障差</w:t>
            </w:r>
            <w:r>
              <w:rPr>
                <w:rFonts w:hint="eastAsia" w:ascii="Microsoft YaHei UI" w:hAnsi="Microsoft YaHei UI" w:eastAsia="Microsoft YaHei UI"/>
                <w:color w:val="000000" w:themeColor="text1"/>
                <w:sz w:val="24"/>
                <w:szCs w:val="24"/>
                <w:lang w:eastAsia="zh-CN"/>
                <w14:textFill>
                  <w14:solidFill>
                    <w14:schemeClr w14:val="tx1"/>
                  </w14:solidFill>
                </w14:textFill>
              </w:rPr>
              <w:t>或</w:t>
            </w:r>
            <w:r>
              <w:rPr>
                <w:rFonts w:hint="eastAsia" w:ascii="Microsoft YaHei UI" w:hAnsi="Microsoft YaHei UI" w:eastAsia="Microsoft YaHei UI"/>
                <w:color w:val="000000" w:themeColor="text1"/>
                <w:sz w:val="24"/>
                <w:szCs w:val="24"/>
                <w14:textFill>
                  <w14:solidFill>
                    <w14:schemeClr w14:val="tx1"/>
                  </w14:solidFill>
                </w14:textFill>
              </w:rPr>
              <w:t>不提供</w:t>
            </w:r>
            <w:r>
              <w:rPr>
                <w:rFonts w:hint="eastAsia" w:ascii="Microsoft YaHei UI" w:hAnsi="Microsoft YaHei UI" w:eastAsia="Microsoft YaHei UI"/>
                <w:color w:val="000000" w:themeColor="text1"/>
                <w:sz w:val="24"/>
                <w:szCs w:val="24"/>
                <w:lang w:eastAsia="zh-CN"/>
                <w14:textFill>
                  <w14:solidFill>
                    <w14:schemeClr w14:val="tx1"/>
                  </w14:solidFill>
                </w14:textFill>
              </w:rPr>
              <w:t>承诺</w:t>
            </w:r>
            <w:r>
              <w:rPr>
                <w:rFonts w:hint="eastAsia" w:ascii="Microsoft YaHei UI" w:hAnsi="Microsoft YaHei UI" w:eastAsia="Microsoft YaHei UI"/>
                <w:color w:val="000000" w:themeColor="text1"/>
                <w:sz w:val="24"/>
                <w:szCs w:val="24"/>
                <w14:textFill>
                  <w14:solidFill>
                    <w14:schemeClr w14:val="tx1"/>
                  </w14:solidFill>
                </w14:textFill>
              </w:rPr>
              <w:t>不得分。</w:t>
            </w:r>
          </w:p>
          <w:p>
            <w:pPr>
              <w:ind w:left="0" w:leftChars="0" w:hanging="17" w:firstLineChars="0"/>
              <w:jc w:val="left"/>
              <w:rPr>
                <w:rFonts w:hint="eastAsia" w:ascii="Times New Roman" w:hAnsi="Times New Roman" w:eastAsia="宋体" w:cs="Times New Roman"/>
                <w:kern w:val="2"/>
                <w:sz w:val="24"/>
                <w:szCs w:val="24"/>
                <w:lang w:val="en-US" w:eastAsia="zh-CN" w:bidi="ar-SA"/>
              </w:rPr>
            </w:pPr>
            <w:r>
              <w:rPr>
                <w:rFonts w:hint="eastAsia" w:ascii="Microsoft YaHei UI" w:hAnsi="Microsoft YaHei UI" w:eastAsia="Microsoft YaHei UI"/>
                <w:color w:val="000000" w:themeColor="text1"/>
                <w:sz w:val="24"/>
                <w:szCs w:val="24"/>
                <w:lang w:eastAsia="zh-CN"/>
                <w14:textFill>
                  <w14:solidFill>
                    <w14:schemeClr w14:val="tx1"/>
                  </w14:solidFill>
                </w14:textFill>
              </w:rPr>
              <w:t>质保期</w:t>
            </w:r>
            <w:r>
              <w:rPr>
                <w:rFonts w:hint="eastAsia" w:ascii="Microsoft YaHei UI" w:hAnsi="Microsoft YaHei UI" w:eastAsia="Microsoft YaHei UI"/>
                <w:color w:val="000000" w:themeColor="text1"/>
                <w:sz w:val="24"/>
                <w:szCs w:val="24"/>
                <w:lang w:val="en-US" w:eastAsia="zh-CN"/>
                <w14:textFill>
                  <w14:solidFill>
                    <w14:schemeClr w14:val="tx1"/>
                  </w14:solidFill>
                </w14:textFill>
              </w:rPr>
              <w:t>1年得1分，每增加1年得1分，最高得5分。</w:t>
            </w:r>
          </w:p>
        </w:tc>
      </w:tr>
      <w:tr>
        <w:tblPrEx>
          <w:tblCellMar>
            <w:top w:w="0" w:type="dxa"/>
            <w:left w:w="0" w:type="dxa"/>
            <w:bottom w:w="0" w:type="dxa"/>
            <w:right w:w="0" w:type="dxa"/>
          </w:tblCellMar>
        </w:tblPrEx>
        <w:trPr>
          <w:cantSplit/>
          <w:trHeight w:val="880" w:hRule="atLeast"/>
          <w:jc w:val="center"/>
        </w:trPr>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auto"/>
              <w:ind w:firstLine="210"/>
              <w:rPr>
                <w:rFonts w:hint="eastAsia" w:cs="宋体" w:asciiTheme="minorEastAsia" w:hAnsiTheme="minorEastAsia" w:eastAsiaTheme="minorEastAsia"/>
                <w:kern w:val="0"/>
                <w:sz w:val="21"/>
                <w:szCs w:val="21"/>
                <w:lang w:eastAsia="zh-CN"/>
              </w:rPr>
            </w:pPr>
            <w:r>
              <w:rPr>
                <w:rFonts w:hint="eastAsia" w:cs="宋体" w:asciiTheme="minorEastAsia" w:hAnsiTheme="minorEastAsia" w:eastAsiaTheme="minorEastAsia"/>
                <w:kern w:val="0"/>
                <w:sz w:val="21"/>
                <w:szCs w:val="21"/>
                <w:lang w:val="en-US" w:eastAsia="zh-CN"/>
              </w:rPr>
              <w:t>4</w:t>
            </w:r>
          </w:p>
        </w:tc>
        <w:tc>
          <w:tcPr>
            <w:tcW w:w="190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ind w:left="0" w:leftChars="0" w:hanging="17" w:firstLineChars="0"/>
              <w:jc w:val="left"/>
              <w:rPr>
                <w:rFonts w:hint="eastAsia" w:ascii="Microsoft YaHei UI" w:hAnsi="Microsoft YaHei UI" w:eastAsia="Microsoft YaHei UI" w:cs="Times New Roman"/>
                <w:color w:val="000000" w:themeColor="text1"/>
                <w:sz w:val="24"/>
                <w:szCs w:val="24"/>
                <w:lang w:val="en-US" w:eastAsia="zh-CN"/>
                <w14:textFill>
                  <w14:solidFill>
                    <w14:schemeClr w14:val="tx1"/>
                  </w14:solidFill>
                </w14:textFill>
              </w:rPr>
            </w:pPr>
            <w:r>
              <w:rPr>
                <w:rFonts w:hint="eastAsia" w:ascii="Microsoft YaHei UI" w:hAnsi="Microsoft YaHei UI" w:eastAsia="Microsoft YaHei UI" w:cs="Times New Roman"/>
                <w:color w:val="000000" w:themeColor="text1"/>
                <w:sz w:val="24"/>
                <w:szCs w:val="24"/>
                <w:lang w:val="en-US" w:eastAsia="zh-CN"/>
                <w14:textFill>
                  <w14:solidFill>
                    <w14:schemeClr w14:val="tx1"/>
                  </w14:solidFill>
                </w14:textFill>
              </w:rPr>
              <w:t>响应文件的规范性5%</w:t>
            </w:r>
          </w:p>
        </w:tc>
        <w:tc>
          <w:tcPr>
            <w:tcW w:w="8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ind w:left="0" w:leftChars="0" w:hanging="17" w:firstLineChars="0"/>
              <w:jc w:val="center"/>
              <w:rPr>
                <w:rFonts w:hint="eastAsia" w:ascii="Microsoft YaHei UI" w:hAnsi="Microsoft YaHei UI" w:eastAsia="Microsoft YaHei UI" w:cs="Times New Roman"/>
                <w:color w:val="000000" w:themeColor="text1"/>
                <w:sz w:val="24"/>
                <w:szCs w:val="24"/>
                <w:lang w:val="en-US" w:eastAsia="zh-CN"/>
                <w14:textFill>
                  <w14:solidFill>
                    <w14:schemeClr w14:val="tx1"/>
                  </w14:solidFill>
                </w14:textFill>
              </w:rPr>
            </w:pPr>
            <w:r>
              <w:rPr>
                <w:rFonts w:hint="eastAsia" w:ascii="Microsoft YaHei UI" w:hAnsi="Microsoft YaHei UI" w:eastAsia="Microsoft YaHei UI" w:cs="Times New Roman"/>
                <w:color w:val="000000" w:themeColor="text1"/>
                <w:sz w:val="24"/>
                <w:szCs w:val="24"/>
                <w:lang w:val="en-US" w:eastAsia="zh-CN"/>
                <w14:textFill>
                  <w14:solidFill>
                    <w14:schemeClr w14:val="tx1"/>
                  </w14:solidFill>
                </w14:textFill>
              </w:rPr>
              <w:t>5</w:t>
            </w:r>
          </w:p>
        </w:tc>
        <w:tc>
          <w:tcPr>
            <w:tcW w:w="531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ind w:left="0" w:leftChars="0" w:hanging="17" w:firstLineChars="0"/>
              <w:jc w:val="left"/>
              <w:rPr>
                <w:rFonts w:hint="eastAsia" w:ascii="Microsoft YaHei UI" w:hAnsi="Microsoft YaHei UI" w:eastAsia="Microsoft YaHei UI" w:cs="Times New Roman"/>
                <w:color w:val="000000" w:themeColor="text1"/>
                <w:sz w:val="24"/>
                <w:szCs w:val="24"/>
                <w:lang w:val="en-US" w:eastAsia="zh-CN"/>
                <w14:textFill>
                  <w14:solidFill>
                    <w14:schemeClr w14:val="tx1"/>
                  </w14:solidFill>
                </w14:textFill>
              </w:rPr>
            </w:pPr>
            <w:r>
              <w:rPr>
                <w:rFonts w:hint="eastAsia" w:ascii="Microsoft YaHei UI" w:hAnsi="Microsoft YaHei UI" w:eastAsia="Microsoft YaHei UI" w:cs="Times New Roman"/>
                <w:color w:val="000000" w:themeColor="text1"/>
                <w:sz w:val="24"/>
                <w:szCs w:val="24"/>
                <w:lang w:val="en-US" w:eastAsia="zh-CN"/>
                <w14:textFill>
                  <w14:solidFill>
                    <w14:schemeClr w14:val="tx1"/>
                  </w14:solidFill>
                </w14:textFill>
              </w:rPr>
              <w:t>响应文件制作规范，没有细微偏差情形的得5分；有一项细微偏差扣1分，直至该项分值扣完为止。</w:t>
            </w:r>
          </w:p>
        </w:tc>
      </w:tr>
    </w:tbl>
    <w:p>
      <w:pPr>
        <w:ind w:left="0" w:leftChars="0" w:hanging="17" w:firstLineChars="0"/>
        <w:jc w:val="left"/>
        <w:rPr>
          <w:rFonts w:hint="eastAsia" w:ascii="Microsoft YaHei UI" w:hAnsi="Microsoft YaHei UI" w:eastAsia="Microsoft YaHei UI"/>
          <w:color w:val="000000" w:themeColor="text1"/>
          <w:sz w:val="24"/>
          <w:szCs w:val="24"/>
          <w:lang w:val="en-US" w:eastAsia="zh-CN"/>
          <w14:textFill>
            <w14:solidFill>
              <w14:schemeClr w14:val="tx1"/>
            </w14:solidFill>
          </w14:textFill>
        </w:rPr>
      </w:pPr>
    </w:p>
    <w:p>
      <w:pPr>
        <w:ind w:left="0" w:leftChars="0" w:hanging="17" w:firstLineChars="0"/>
        <w:jc w:val="left"/>
        <w:rPr>
          <w:rFonts w:hint="eastAsia" w:ascii="Microsoft YaHei UI" w:hAnsi="Microsoft YaHei UI" w:eastAsia="Microsoft YaHei UI"/>
          <w:b/>
          <w:bCs/>
          <w:color w:val="000000" w:themeColor="text1"/>
          <w:sz w:val="24"/>
          <w:szCs w:val="24"/>
          <w14:textFill>
            <w14:solidFill>
              <w14:schemeClr w14:val="tx1"/>
            </w14:solidFill>
          </w14:textFill>
        </w:rPr>
      </w:pPr>
      <w:r>
        <w:rPr>
          <w:rFonts w:hint="eastAsia" w:asciiTheme="minorEastAsia" w:hAnsiTheme="minorEastAsia" w:eastAsiaTheme="minorEastAsia"/>
          <w:b/>
          <w:bCs/>
          <w:szCs w:val="32"/>
          <w:lang w:eastAsia="zh-CN"/>
        </w:rPr>
        <w:t>八、</w:t>
      </w:r>
      <w:r>
        <w:rPr>
          <w:rFonts w:hint="eastAsia" w:ascii="Microsoft YaHei UI" w:hAnsi="Microsoft YaHei UI" w:eastAsia="Microsoft YaHei UI"/>
          <w:b/>
          <w:bCs/>
          <w:color w:val="000000" w:themeColor="text1"/>
          <w:sz w:val="24"/>
          <w:szCs w:val="24"/>
          <w14:textFill>
            <w14:solidFill>
              <w14:schemeClr w14:val="tx1"/>
            </w14:solidFill>
          </w14:textFill>
        </w:rPr>
        <w:t>商务要求</w:t>
      </w:r>
    </w:p>
    <w:p>
      <w:pPr>
        <w:ind w:left="0" w:leftChars="0" w:hanging="17" w:firstLineChars="0"/>
        <w:jc w:val="left"/>
        <w:rPr>
          <w:rFonts w:hint="eastAsia" w:ascii="Microsoft YaHei UI" w:hAnsi="Microsoft YaHei UI" w:eastAsia="Microsoft YaHei UI"/>
          <w:color w:val="000000" w:themeColor="text1"/>
          <w:sz w:val="24"/>
          <w:szCs w:val="24"/>
          <w:lang w:val="en-US" w:eastAsia="zh-CN"/>
          <w14:textFill>
            <w14:solidFill>
              <w14:schemeClr w14:val="tx1"/>
            </w14:solidFill>
          </w14:textFill>
        </w:rPr>
      </w:pPr>
      <w:r>
        <w:rPr>
          <w:rFonts w:hint="eastAsia" w:ascii="Microsoft YaHei UI" w:hAnsi="Microsoft YaHei UI" w:eastAsia="Microsoft YaHei UI"/>
          <w:color w:val="000000" w:themeColor="text1"/>
          <w:sz w:val="24"/>
          <w:szCs w:val="24"/>
          <w14:textFill>
            <w14:solidFill>
              <w14:schemeClr w14:val="tx1"/>
            </w14:solidFill>
          </w14:textFill>
        </w:rPr>
        <w:t>   安装时限要求、质量</w:t>
      </w:r>
      <w:bookmarkStart w:id="1" w:name="_Toc217446111"/>
      <w:bookmarkEnd w:id="1"/>
      <w:r>
        <w:rPr>
          <w:rFonts w:hint="eastAsia" w:ascii="Microsoft YaHei UI" w:hAnsi="Microsoft YaHei UI" w:eastAsia="Microsoft YaHei UI"/>
          <w:color w:val="000000" w:themeColor="text1"/>
          <w:sz w:val="24"/>
          <w:szCs w:val="24"/>
          <w14:textFill>
            <w14:solidFill>
              <w14:schemeClr w14:val="tx1"/>
            </w14:solidFill>
          </w14:textFill>
        </w:rPr>
        <w:t>要求、付款方式</w:t>
      </w:r>
      <w:r>
        <w:rPr>
          <w:rFonts w:hint="eastAsia" w:ascii="Microsoft YaHei UI" w:hAnsi="Microsoft YaHei UI" w:eastAsia="Microsoft YaHei UI"/>
          <w:color w:val="000000" w:themeColor="text1"/>
          <w:sz w:val="24"/>
          <w:szCs w:val="24"/>
          <w:lang w:eastAsia="zh-CN"/>
          <w14:textFill>
            <w14:solidFill>
              <w14:schemeClr w14:val="tx1"/>
            </w14:solidFill>
          </w14:textFill>
        </w:rPr>
        <w:t>、</w:t>
      </w:r>
      <w:r>
        <w:rPr>
          <w:rFonts w:hint="eastAsia" w:ascii="Microsoft YaHei UI" w:hAnsi="Microsoft YaHei UI" w:eastAsia="Microsoft YaHei UI"/>
          <w:color w:val="000000" w:themeColor="text1"/>
          <w:sz w:val="24"/>
          <w:szCs w:val="24"/>
          <w14:textFill>
            <w14:solidFill>
              <w14:schemeClr w14:val="tx1"/>
            </w14:solidFill>
          </w14:textFill>
        </w:rPr>
        <w:t>验收及售后等按招标人的单位规定和双方合同约定执行。</w:t>
      </w:r>
    </w:p>
    <w:p>
      <w:pPr>
        <w:ind w:left="0" w:leftChars="0" w:hanging="17" w:firstLineChars="0"/>
        <w:jc w:val="left"/>
        <w:rPr>
          <w:rFonts w:hint="eastAsia" w:ascii="Microsoft YaHei UI" w:hAnsi="Microsoft YaHei UI" w:eastAsia="Microsoft YaHei UI"/>
          <w:b/>
          <w:bCs/>
          <w:color w:val="000000" w:themeColor="text1"/>
          <w:sz w:val="24"/>
          <w:szCs w:val="24"/>
          <w14:textFill>
            <w14:solidFill>
              <w14:schemeClr w14:val="tx1"/>
            </w14:solidFill>
          </w14:textFill>
        </w:rPr>
      </w:pPr>
      <w:r>
        <w:rPr>
          <w:rFonts w:hint="eastAsia" w:ascii="Microsoft YaHei UI" w:hAnsi="Microsoft YaHei UI" w:eastAsia="Microsoft YaHei UI"/>
          <w:b/>
          <w:bCs/>
          <w:color w:val="000000" w:themeColor="text1"/>
          <w:sz w:val="24"/>
          <w:szCs w:val="24"/>
          <w:lang w:eastAsia="zh-CN"/>
          <w14:textFill>
            <w14:solidFill>
              <w14:schemeClr w14:val="tx1"/>
            </w14:solidFill>
          </w14:textFill>
        </w:rPr>
        <w:t>九</w:t>
      </w:r>
      <w:r>
        <w:rPr>
          <w:rFonts w:hint="eastAsia" w:ascii="Microsoft YaHei UI" w:hAnsi="Microsoft YaHei UI" w:eastAsia="Microsoft YaHei UI"/>
          <w:b/>
          <w:bCs/>
          <w:color w:val="000000" w:themeColor="text1"/>
          <w:sz w:val="24"/>
          <w:szCs w:val="24"/>
          <w14:textFill>
            <w14:solidFill>
              <w14:schemeClr w14:val="tx1"/>
            </w14:solidFill>
          </w14:textFill>
        </w:rPr>
        <w:t>、公告更正说明</w:t>
      </w:r>
    </w:p>
    <w:p>
      <w:pPr>
        <w:ind w:left="0" w:leftChars="0" w:hanging="17" w:firstLineChars="0"/>
        <w:jc w:val="left"/>
        <w:rPr>
          <w:rFonts w:hint="eastAsia" w:ascii="Microsoft YaHei UI" w:hAnsi="Microsoft YaHei UI" w:eastAsia="Microsoft YaHei UI"/>
          <w:color w:val="000000" w:themeColor="text1"/>
          <w:sz w:val="24"/>
          <w:szCs w:val="24"/>
          <w14:textFill>
            <w14:solidFill>
              <w14:schemeClr w14:val="tx1"/>
            </w14:solidFill>
          </w14:textFill>
        </w:rPr>
      </w:pPr>
      <w:r>
        <w:rPr>
          <w:rFonts w:hint="eastAsia" w:ascii="Microsoft YaHei UI" w:hAnsi="Microsoft YaHei UI" w:eastAsia="Microsoft YaHei UI"/>
          <w:color w:val="000000" w:themeColor="text1"/>
          <w:sz w:val="24"/>
          <w:szCs w:val="24"/>
          <w14:textFill>
            <w14:solidFill>
              <w14:schemeClr w14:val="tx1"/>
            </w14:solidFill>
          </w14:textFill>
        </w:rPr>
        <w:t>  若有更正、延期等事项，将在巴中市妇幼保健院网站上发布，请及时查阅网上公布的相关信息。</w:t>
      </w:r>
    </w:p>
    <w:p>
      <w:pPr>
        <w:numPr>
          <w:ilvl w:val="0"/>
          <w:numId w:val="5"/>
        </w:numPr>
        <w:ind w:left="0" w:leftChars="0" w:hanging="17" w:firstLineChars="0"/>
        <w:jc w:val="left"/>
        <w:rPr>
          <w:rFonts w:hint="eastAsia" w:ascii="Microsoft YaHei UI" w:hAnsi="Microsoft YaHei UI" w:eastAsia="Microsoft YaHei UI"/>
          <w:b/>
          <w:bCs/>
          <w:color w:val="000000" w:themeColor="text1"/>
          <w:sz w:val="24"/>
          <w:szCs w:val="24"/>
          <w14:textFill>
            <w14:solidFill>
              <w14:schemeClr w14:val="tx1"/>
            </w14:solidFill>
          </w14:textFill>
        </w:rPr>
      </w:pPr>
      <w:r>
        <w:rPr>
          <w:rFonts w:hint="eastAsia" w:ascii="Microsoft YaHei UI" w:hAnsi="Microsoft YaHei UI" w:eastAsia="Microsoft YaHei UI"/>
          <w:b/>
          <w:bCs/>
          <w:color w:val="000000" w:themeColor="text1"/>
          <w:sz w:val="24"/>
          <w:szCs w:val="24"/>
          <w14:textFill>
            <w14:solidFill>
              <w14:schemeClr w14:val="tx1"/>
            </w14:solidFill>
          </w14:textFill>
        </w:rPr>
        <w:t>公告期限</w:t>
      </w:r>
    </w:p>
    <w:p>
      <w:pPr>
        <w:numPr>
          <w:ilvl w:val="0"/>
          <w:numId w:val="0"/>
        </w:numPr>
        <w:ind w:firstLine="480" w:firstLineChars="200"/>
        <w:jc w:val="left"/>
        <w:rPr>
          <w:rFonts w:hint="eastAsia" w:ascii="Microsoft YaHei UI" w:hAnsi="Microsoft YaHei UI" w:eastAsia="Microsoft YaHei UI"/>
          <w:color w:val="000000" w:themeColor="text1"/>
          <w:sz w:val="24"/>
          <w:szCs w:val="24"/>
          <w14:textFill>
            <w14:solidFill>
              <w14:schemeClr w14:val="tx1"/>
            </w14:solidFill>
          </w14:textFill>
        </w:rPr>
      </w:pPr>
      <w:r>
        <w:rPr>
          <w:rFonts w:hint="eastAsia" w:ascii="Microsoft YaHei UI" w:hAnsi="Microsoft YaHei UI" w:eastAsia="Microsoft YaHei UI"/>
          <w:color w:val="000000" w:themeColor="text1"/>
          <w:sz w:val="24"/>
          <w:szCs w:val="24"/>
          <w:lang w:eastAsia="zh-CN"/>
          <w14:textFill>
            <w14:solidFill>
              <w14:schemeClr w14:val="tx1"/>
            </w14:solidFill>
          </w14:textFill>
        </w:rPr>
        <w:t>本项目系紧急采购项目，</w:t>
      </w:r>
      <w:r>
        <w:rPr>
          <w:rFonts w:hint="eastAsia" w:ascii="Microsoft YaHei UI" w:hAnsi="Microsoft YaHei UI" w:eastAsia="Microsoft YaHei UI"/>
          <w:color w:val="000000" w:themeColor="text1"/>
          <w:sz w:val="24"/>
          <w:szCs w:val="24"/>
          <w14:textFill>
            <w14:solidFill>
              <w14:schemeClr w14:val="tx1"/>
            </w14:solidFill>
          </w14:textFill>
        </w:rPr>
        <w:t>公告期限设定在</w:t>
      </w:r>
      <w:r>
        <w:rPr>
          <w:rFonts w:hint="eastAsia" w:ascii="Microsoft YaHei UI" w:hAnsi="Microsoft YaHei UI" w:eastAsia="Microsoft YaHei UI"/>
          <w:color w:val="000000" w:themeColor="text1"/>
          <w:sz w:val="24"/>
          <w:szCs w:val="24"/>
          <w:lang w:val="en-US" w:eastAsia="zh-CN"/>
          <w14:textFill>
            <w14:solidFill>
              <w14:schemeClr w14:val="tx1"/>
            </w14:solidFill>
          </w14:textFill>
        </w:rPr>
        <w:t>5</w:t>
      </w:r>
      <w:r>
        <w:rPr>
          <w:rFonts w:hint="eastAsia" w:ascii="Microsoft YaHei UI" w:hAnsi="Microsoft YaHei UI" w:eastAsia="Microsoft YaHei UI"/>
          <w:color w:val="000000" w:themeColor="text1"/>
          <w:sz w:val="24"/>
          <w:szCs w:val="24"/>
          <w14:textFill>
            <w14:solidFill>
              <w14:schemeClr w14:val="tx1"/>
            </w14:solidFill>
          </w14:textFill>
        </w:rPr>
        <w:t>个</w:t>
      </w:r>
      <w:r>
        <w:rPr>
          <w:rFonts w:hint="eastAsia" w:ascii="Microsoft YaHei UI" w:hAnsi="Microsoft YaHei UI" w:eastAsia="Microsoft YaHei UI"/>
          <w:color w:val="000000" w:themeColor="text1"/>
          <w:sz w:val="24"/>
          <w:szCs w:val="24"/>
          <w:lang w:eastAsia="zh-CN"/>
          <w14:textFill>
            <w14:solidFill>
              <w14:schemeClr w14:val="tx1"/>
            </w14:solidFill>
          </w14:textFill>
        </w:rPr>
        <w:t>工作日</w:t>
      </w:r>
      <w:r>
        <w:rPr>
          <w:rFonts w:hint="eastAsia" w:ascii="Microsoft YaHei UI" w:hAnsi="Microsoft YaHei UI" w:eastAsia="Microsoft YaHei UI"/>
          <w:color w:val="000000" w:themeColor="text1"/>
          <w:sz w:val="24"/>
          <w:szCs w:val="24"/>
          <w14:textFill>
            <w14:solidFill>
              <w14:schemeClr w14:val="tx1"/>
            </w14:solidFill>
          </w14:textFill>
        </w:rPr>
        <w:t>。</w:t>
      </w:r>
    </w:p>
    <w:p>
      <w:pPr>
        <w:ind w:left="0" w:leftChars="0" w:hanging="17" w:firstLineChars="0"/>
        <w:jc w:val="left"/>
        <w:rPr>
          <w:rFonts w:hint="eastAsia" w:ascii="Microsoft YaHei UI" w:hAnsi="Microsoft YaHei UI" w:eastAsia="Microsoft YaHei UI"/>
          <w:b/>
          <w:bCs/>
          <w:color w:val="000000" w:themeColor="text1"/>
          <w:sz w:val="24"/>
          <w:szCs w:val="24"/>
          <w14:textFill>
            <w14:solidFill>
              <w14:schemeClr w14:val="tx1"/>
            </w14:solidFill>
          </w14:textFill>
        </w:rPr>
      </w:pPr>
      <w:r>
        <w:rPr>
          <w:rFonts w:hint="eastAsia" w:ascii="Microsoft YaHei UI" w:hAnsi="Microsoft YaHei UI" w:eastAsia="Microsoft YaHei UI"/>
          <w:b/>
          <w:bCs/>
          <w:color w:val="000000" w:themeColor="text1"/>
          <w:sz w:val="24"/>
          <w:szCs w:val="24"/>
          <w:lang w:eastAsia="zh-CN"/>
          <w14:textFill>
            <w14:solidFill>
              <w14:schemeClr w14:val="tx1"/>
            </w14:solidFill>
          </w14:textFill>
        </w:rPr>
        <w:t>十一</w:t>
      </w:r>
      <w:r>
        <w:rPr>
          <w:rFonts w:hint="eastAsia" w:ascii="Microsoft YaHei UI" w:hAnsi="Microsoft YaHei UI" w:eastAsia="Microsoft YaHei UI"/>
          <w:b/>
          <w:bCs/>
          <w:color w:val="000000" w:themeColor="text1"/>
          <w:sz w:val="24"/>
          <w:szCs w:val="24"/>
          <w14:textFill>
            <w14:solidFill>
              <w14:schemeClr w14:val="tx1"/>
            </w14:solidFill>
          </w14:textFill>
        </w:rPr>
        <w:t>、投标文件件递交与审查时间</w:t>
      </w:r>
    </w:p>
    <w:p>
      <w:pPr>
        <w:ind w:left="0" w:leftChars="0" w:hanging="17" w:firstLineChars="0"/>
        <w:jc w:val="left"/>
        <w:rPr>
          <w:rFonts w:hint="eastAsia" w:ascii="Microsoft YaHei UI" w:hAnsi="Microsoft YaHei UI" w:eastAsia="Microsoft YaHei UI"/>
          <w:color w:val="000000" w:themeColor="text1"/>
          <w:sz w:val="24"/>
          <w:szCs w:val="24"/>
          <w14:textFill>
            <w14:solidFill>
              <w14:schemeClr w14:val="tx1"/>
            </w14:solidFill>
          </w14:textFill>
        </w:rPr>
      </w:pPr>
      <w:r>
        <w:rPr>
          <w:rFonts w:hint="eastAsia" w:ascii="Microsoft YaHei UI" w:hAnsi="Microsoft YaHei UI" w:eastAsia="Microsoft YaHei UI"/>
          <w:color w:val="000000" w:themeColor="text1"/>
          <w:sz w:val="24"/>
          <w:szCs w:val="24"/>
          <w14:textFill>
            <w14:solidFill>
              <w14:schemeClr w14:val="tx1"/>
            </w14:solidFill>
          </w14:textFill>
        </w:rPr>
        <w:t>  1.文件递交开始时间</w:t>
      </w:r>
      <w:r>
        <w:rPr>
          <w:rFonts w:hint="eastAsia" w:ascii="Microsoft YaHei UI" w:hAnsi="Microsoft YaHei UI" w:eastAsia="Microsoft YaHei UI"/>
          <w:color w:val="000000" w:themeColor="text1"/>
          <w:sz w:val="24"/>
          <w:szCs w:val="24"/>
          <w:lang w:val="en-US" w:eastAsia="zh-CN"/>
          <w14:textFill>
            <w14:solidFill>
              <w14:schemeClr w14:val="tx1"/>
            </w14:solidFill>
          </w14:textFill>
        </w:rPr>
        <w:t xml:space="preserve"> </w:t>
      </w:r>
      <w:r>
        <w:rPr>
          <w:rFonts w:hint="eastAsia" w:ascii="Microsoft YaHei UI" w:hAnsi="Microsoft YaHei UI" w:eastAsia="Microsoft YaHei UI"/>
          <w:color w:val="000000" w:themeColor="text1"/>
          <w:sz w:val="24"/>
          <w:szCs w:val="24"/>
          <w14:textFill>
            <w14:solidFill>
              <w14:schemeClr w14:val="tx1"/>
            </w14:solidFill>
          </w14:textFill>
        </w:rPr>
        <w:t xml:space="preserve"> 202</w:t>
      </w:r>
      <w:r>
        <w:rPr>
          <w:rFonts w:hint="eastAsia" w:ascii="Microsoft YaHei UI" w:hAnsi="Microsoft YaHei UI" w:eastAsia="Microsoft YaHei UI"/>
          <w:color w:val="000000" w:themeColor="text1"/>
          <w:sz w:val="24"/>
          <w:szCs w:val="24"/>
          <w:lang w:val="en-US" w:eastAsia="zh-CN"/>
          <w14:textFill>
            <w14:solidFill>
              <w14:schemeClr w14:val="tx1"/>
            </w14:solidFill>
          </w14:textFill>
        </w:rPr>
        <w:t>2</w:t>
      </w:r>
      <w:r>
        <w:rPr>
          <w:rFonts w:hint="eastAsia" w:ascii="Microsoft YaHei UI" w:hAnsi="Microsoft YaHei UI" w:eastAsia="Microsoft YaHei UI"/>
          <w:color w:val="000000" w:themeColor="text1"/>
          <w:sz w:val="24"/>
          <w:szCs w:val="24"/>
          <w14:textFill>
            <w14:solidFill>
              <w14:schemeClr w14:val="tx1"/>
            </w14:solidFill>
          </w14:textFill>
        </w:rPr>
        <w:t>年</w:t>
      </w:r>
      <w:r>
        <w:rPr>
          <w:rFonts w:hint="eastAsia" w:ascii="Microsoft YaHei UI" w:hAnsi="Microsoft YaHei UI" w:eastAsia="Microsoft YaHei UI"/>
          <w:color w:val="000000" w:themeColor="text1"/>
          <w:sz w:val="24"/>
          <w:szCs w:val="24"/>
          <w:lang w:val="en-US" w:eastAsia="zh-CN"/>
          <w14:textFill>
            <w14:solidFill>
              <w14:schemeClr w14:val="tx1"/>
            </w14:solidFill>
          </w14:textFill>
        </w:rPr>
        <w:t>4</w:t>
      </w:r>
      <w:r>
        <w:rPr>
          <w:rFonts w:hint="eastAsia" w:ascii="Microsoft YaHei UI" w:hAnsi="Microsoft YaHei UI" w:eastAsia="Microsoft YaHei UI"/>
          <w:color w:val="000000" w:themeColor="text1"/>
          <w:sz w:val="24"/>
          <w:szCs w:val="24"/>
          <w14:textFill>
            <w14:solidFill>
              <w14:schemeClr w14:val="tx1"/>
            </w14:solidFill>
          </w14:textFill>
        </w:rPr>
        <w:t>月</w:t>
      </w:r>
      <w:r>
        <w:rPr>
          <w:rFonts w:hint="eastAsia" w:ascii="Microsoft YaHei UI" w:hAnsi="Microsoft YaHei UI" w:eastAsia="Microsoft YaHei UI"/>
          <w:color w:val="000000" w:themeColor="text1"/>
          <w:sz w:val="24"/>
          <w:szCs w:val="24"/>
          <w:lang w:val="en-US" w:eastAsia="zh-CN"/>
          <w14:textFill>
            <w14:solidFill>
              <w14:schemeClr w14:val="tx1"/>
            </w14:solidFill>
          </w14:textFill>
        </w:rPr>
        <w:t>29</w:t>
      </w:r>
      <w:r>
        <w:rPr>
          <w:rFonts w:hint="eastAsia" w:ascii="Microsoft YaHei UI" w:hAnsi="Microsoft YaHei UI" w:eastAsia="Microsoft YaHei UI"/>
          <w:color w:val="000000" w:themeColor="text1"/>
          <w:sz w:val="24"/>
          <w:szCs w:val="24"/>
          <w14:textFill>
            <w14:solidFill>
              <w14:schemeClr w14:val="tx1"/>
            </w14:solidFill>
          </w14:textFill>
        </w:rPr>
        <w:t>日北京时间上午10时00分。</w:t>
      </w:r>
    </w:p>
    <w:p>
      <w:pPr>
        <w:ind w:left="0" w:leftChars="0" w:hanging="17" w:firstLineChars="0"/>
        <w:jc w:val="left"/>
        <w:rPr>
          <w:rFonts w:hint="eastAsia" w:ascii="Microsoft YaHei UI" w:hAnsi="Microsoft YaHei UI" w:eastAsia="Microsoft YaHei UI"/>
          <w:color w:val="000000" w:themeColor="text1"/>
          <w:sz w:val="24"/>
          <w:szCs w:val="24"/>
          <w14:textFill>
            <w14:solidFill>
              <w14:schemeClr w14:val="tx1"/>
            </w14:solidFill>
          </w14:textFill>
        </w:rPr>
      </w:pPr>
      <w:r>
        <w:rPr>
          <w:rFonts w:hint="eastAsia" w:ascii="Microsoft YaHei UI" w:hAnsi="Microsoft YaHei UI" w:eastAsia="Microsoft YaHei UI"/>
          <w:color w:val="000000" w:themeColor="text1"/>
          <w:sz w:val="24"/>
          <w:szCs w:val="24"/>
          <w14:textFill>
            <w14:solidFill>
              <w14:schemeClr w14:val="tx1"/>
            </w14:solidFill>
          </w14:textFill>
        </w:rPr>
        <w:t>  2.文件递交截止时间</w:t>
      </w:r>
      <w:r>
        <w:rPr>
          <w:rFonts w:hint="eastAsia" w:ascii="Microsoft YaHei UI" w:hAnsi="Microsoft YaHei UI" w:eastAsia="Microsoft YaHei UI"/>
          <w:color w:val="000000" w:themeColor="text1"/>
          <w:sz w:val="24"/>
          <w:szCs w:val="24"/>
          <w:lang w:val="en-US" w:eastAsia="zh-CN"/>
          <w14:textFill>
            <w14:solidFill>
              <w14:schemeClr w14:val="tx1"/>
            </w14:solidFill>
          </w14:textFill>
        </w:rPr>
        <w:t xml:space="preserve">  </w:t>
      </w:r>
      <w:r>
        <w:rPr>
          <w:rFonts w:hint="eastAsia" w:ascii="Microsoft YaHei UI" w:hAnsi="Microsoft YaHei UI" w:eastAsia="Microsoft YaHei UI"/>
          <w:color w:val="000000" w:themeColor="text1"/>
          <w:sz w:val="24"/>
          <w:szCs w:val="24"/>
          <w14:textFill>
            <w14:solidFill>
              <w14:schemeClr w14:val="tx1"/>
            </w14:solidFill>
          </w14:textFill>
        </w:rPr>
        <w:t>20</w:t>
      </w:r>
      <w:r>
        <w:rPr>
          <w:rFonts w:hint="eastAsia" w:ascii="Microsoft YaHei UI" w:hAnsi="Microsoft YaHei UI" w:eastAsia="Microsoft YaHei UI"/>
          <w:color w:val="000000" w:themeColor="text1"/>
          <w:sz w:val="24"/>
          <w:szCs w:val="24"/>
          <w:lang w:val="en-US" w:eastAsia="zh-CN"/>
          <w14:textFill>
            <w14:solidFill>
              <w14:schemeClr w14:val="tx1"/>
            </w14:solidFill>
          </w14:textFill>
        </w:rPr>
        <w:t>22</w:t>
      </w:r>
      <w:r>
        <w:rPr>
          <w:rFonts w:hint="eastAsia" w:ascii="Microsoft YaHei UI" w:hAnsi="Microsoft YaHei UI" w:eastAsia="Microsoft YaHei UI"/>
          <w:color w:val="000000" w:themeColor="text1"/>
          <w:sz w:val="24"/>
          <w:szCs w:val="24"/>
          <w14:textFill>
            <w14:solidFill>
              <w14:schemeClr w14:val="tx1"/>
            </w14:solidFill>
          </w14:textFill>
        </w:rPr>
        <w:t>年</w:t>
      </w:r>
      <w:r>
        <w:rPr>
          <w:rFonts w:hint="eastAsia" w:ascii="Microsoft YaHei UI" w:hAnsi="Microsoft YaHei UI" w:eastAsia="Microsoft YaHei UI"/>
          <w:color w:val="000000" w:themeColor="text1"/>
          <w:sz w:val="24"/>
          <w:szCs w:val="24"/>
          <w:lang w:val="en-US" w:eastAsia="zh-CN"/>
          <w14:textFill>
            <w14:solidFill>
              <w14:schemeClr w14:val="tx1"/>
            </w14:solidFill>
          </w14:textFill>
        </w:rPr>
        <w:t>5</w:t>
      </w:r>
      <w:r>
        <w:rPr>
          <w:rFonts w:hint="eastAsia" w:ascii="Microsoft YaHei UI" w:hAnsi="Microsoft YaHei UI" w:eastAsia="Microsoft YaHei UI"/>
          <w:color w:val="000000" w:themeColor="text1"/>
          <w:sz w:val="24"/>
          <w:szCs w:val="24"/>
          <w14:textFill>
            <w14:solidFill>
              <w14:schemeClr w14:val="tx1"/>
            </w14:solidFill>
          </w14:textFill>
        </w:rPr>
        <w:t>月</w:t>
      </w:r>
      <w:r>
        <w:rPr>
          <w:rFonts w:hint="eastAsia" w:ascii="Microsoft YaHei UI" w:hAnsi="Microsoft YaHei UI" w:eastAsia="Microsoft YaHei UI"/>
          <w:color w:val="000000" w:themeColor="text1"/>
          <w:sz w:val="24"/>
          <w:szCs w:val="24"/>
          <w:lang w:val="en-US" w:eastAsia="zh-CN"/>
          <w14:textFill>
            <w14:solidFill>
              <w14:schemeClr w14:val="tx1"/>
            </w14:solidFill>
          </w14:textFill>
        </w:rPr>
        <w:t>8</w:t>
      </w:r>
      <w:r>
        <w:rPr>
          <w:rFonts w:hint="eastAsia" w:ascii="Microsoft YaHei UI" w:hAnsi="Microsoft YaHei UI" w:eastAsia="Microsoft YaHei UI"/>
          <w:color w:val="000000" w:themeColor="text1"/>
          <w:sz w:val="24"/>
          <w:szCs w:val="24"/>
          <w14:textFill>
            <w14:solidFill>
              <w14:schemeClr w14:val="tx1"/>
            </w14:solidFill>
          </w14:textFill>
        </w:rPr>
        <w:t>日北京时间上午</w:t>
      </w:r>
      <w:r>
        <w:rPr>
          <w:rFonts w:hint="eastAsia" w:ascii="Microsoft YaHei UI" w:hAnsi="Microsoft YaHei UI" w:eastAsia="Microsoft YaHei UI"/>
          <w:color w:val="000000" w:themeColor="text1"/>
          <w:sz w:val="24"/>
          <w:szCs w:val="24"/>
          <w:lang w:val="en-US" w:eastAsia="zh-CN"/>
          <w14:textFill>
            <w14:solidFill>
              <w14:schemeClr w14:val="tx1"/>
            </w14:solidFill>
          </w14:textFill>
        </w:rPr>
        <w:t>12</w:t>
      </w:r>
      <w:r>
        <w:rPr>
          <w:rFonts w:hint="eastAsia" w:ascii="Microsoft YaHei UI" w:hAnsi="Microsoft YaHei UI" w:eastAsia="Microsoft YaHei UI"/>
          <w:color w:val="000000" w:themeColor="text1"/>
          <w:sz w:val="24"/>
          <w:szCs w:val="24"/>
          <w14:textFill>
            <w14:solidFill>
              <w14:schemeClr w14:val="tx1"/>
            </w14:solidFill>
          </w14:textFill>
        </w:rPr>
        <w:t xml:space="preserve">时00分。 </w:t>
      </w:r>
    </w:p>
    <w:p>
      <w:pPr>
        <w:ind w:left="0" w:leftChars="0" w:hanging="17" w:firstLineChars="0"/>
        <w:jc w:val="left"/>
        <w:rPr>
          <w:rFonts w:hint="eastAsia" w:ascii="Microsoft YaHei UI" w:hAnsi="Microsoft YaHei UI" w:eastAsia="Microsoft YaHei UI"/>
          <w:color w:val="000000" w:themeColor="text1"/>
          <w:sz w:val="24"/>
          <w:szCs w:val="24"/>
          <w14:textFill>
            <w14:solidFill>
              <w14:schemeClr w14:val="tx1"/>
            </w14:solidFill>
          </w14:textFill>
        </w:rPr>
      </w:pPr>
      <w:r>
        <w:rPr>
          <w:rFonts w:hint="eastAsia" w:ascii="Microsoft YaHei UI" w:hAnsi="Microsoft YaHei UI" w:eastAsia="Microsoft YaHei UI"/>
          <w:color w:val="000000" w:themeColor="text1"/>
          <w:sz w:val="24"/>
          <w:szCs w:val="24"/>
          <w14:textFill>
            <w14:solidFill>
              <w14:schemeClr w14:val="tx1"/>
            </w14:solidFill>
          </w14:textFill>
        </w:rPr>
        <w:t>  3.开标评审时间：根据招标人会议时间确定。</w:t>
      </w:r>
    </w:p>
    <w:p>
      <w:pPr>
        <w:ind w:left="0" w:leftChars="0" w:hanging="17" w:firstLineChars="0"/>
        <w:jc w:val="left"/>
        <w:rPr>
          <w:rFonts w:hint="eastAsia" w:ascii="Microsoft YaHei UI" w:hAnsi="Microsoft YaHei UI" w:eastAsia="Microsoft YaHei UI"/>
          <w:color w:val="000000" w:themeColor="text1"/>
          <w:sz w:val="24"/>
          <w:szCs w:val="24"/>
          <w:lang w:eastAsia="zh-CN"/>
          <w14:textFill>
            <w14:solidFill>
              <w14:schemeClr w14:val="tx1"/>
            </w14:solidFill>
          </w14:textFill>
        </w:rPr>
      </w:pPr>
      <w:r>
        <w:rPr>
          <w:rFonts w:hint="eastAsia" w:ascii="Microsoft YaHei UI" w:hAnsi="Microsoft YaHei UI" w:eastAsia="Microsoft YaHei UI"/>
          <w:color w:val="000000" w:themeColor="text1"/>
          <w:sz w:val="24"/>
          <w:szCs w:val="24"/>
          <w14:textFill>
            <w14:solidFill>
              <w14:schemeClr w14:val="tx1"/>
            </w14:solidFill>
          </w14:textFill>
        </w:rPr>
        <w:t>  4.投标文件必须在截止时间前</w:t>
      </w:r>
      <w:r>
        <w:rPr>
          <w:rFonts w:hint="eastAsia" w:ascii="Microsoft YaHei UI" w:hAnsi="Microsoft YaHei UI" w:eastAsia="Microsoft YaHei UI"/>
          <w:color w:val="000000" w:themeColor="text1"/>
          <w:sz w:val="24"/>
          <w:szCs w:val="24"/>
          <w:lang w:eastAsia="zh-CN"/>
          <w14:textFill>
            <w14:solidFill>
              <w14:schemeClr w14:val="tx1"/>
            </w14:solidFill>
          </w14:textFill>
        </w:rPr>
        <w:t>现场递交到</w:t>
      </w:r>
      <w:r>
        <w:rPr>
          <w:rFonts w:hint="eastAsia" w:ascii="Microsoft YaHei UI" w:hAnsi="Microsoft YaHei UI" w:eastAsia="Microsoft YaHei UI"/>
          <w:color w:val="000000" w:themeColor="text1"/>
          <w:sz w:val="24"/>
          <w:szCs w:val="24"/>
          <w14:textFill>
            <w14:solidFill>
              <w14:schemeClr w14:val="tx1"/>
            </w14:solidFill>
          </w14:textFill>
        </w:rPr>
        <w:t>开标地点。逾期送达的投标文件恕不接收。</w:t>
      </w:r>
    </w:p>
    <w:p>
      <w:pPr>
        <w:ind w:left="0" w:leftChars="0" w:hanging="17" w:firstLineChars="0"/>
        <w:jc w:val="left"/>
        <w:rPr>
          <w:rFonts w:hint="eastAsia" w:ascii="Microsoft YaHei UI" w:hAnsi="Microsoft YaHei UI" w:eastAsia="Microsoft YaHei UI"/>
          <w:b/>
          <w:bCs/>
          <w:color w:val="000000" w:themeColor="text1"/>
          <w:sz w:val="24"/>
          <w:szCs w:val="24"/>
          <w14:textFill>
            <w14:solidFill>
              <w14:schemeClr w14:val="tx1"/>
            </w14:solidFill>
          </w14:textFill>
        </w:rPr>
      </w:pPr>
      <w:r>
        <w:rPr>
          <w:rFonts w:hint="eastAsia" w:ascii="Microsoft YaHei UI" w:hAnsi="Microsoft YaHei UI" w:eastAsia="Microsoft YaHei UI"/>
          <w:b/>
          <w:bCs/>
          <w:color w:val="000000" w:themeColor="text1"/>
          <w:sz w:val="24"/>
          <w:szCs w:val="24"/>
          <w:lang w:eastAsia="zh-CN"/>
          <w14:textFill>
            <w14:solidFill>
              <w14:schemeClr w14:val="tx1"/>
            </w14:solidFill>
          </w14:textFill>
        </w:rPr>
        <w:t>十二</w:t>
      </w:r>
      <w:r>
        <w:rPr>
          <w:rFonts w:hint="eastAsia" w:ascii="Microsoft YaHei UI" w:hAnsi="Microsoft YaHei UI" w:eastAsia="Microsoft YaHei UI"/>
          <w:b/>
          <w:bCs/>
          <w:color w:val="000000" w:themeColor="text1"/>
          <w:sz w:val="24"/>
          <w:szCs w:val="24"/>
          <w14:textFill>
            <w14:solidFill>
              <w14:schemeClr w14:val="tx1"/>
            </w14:solidFill>
          </w14:textFill>
        </w:rPr>
        <w:t>、提交投标文件地点</w:t>
      </w:r>
    </w:p>
    <w:p>
      <w:pPr>
        <w:ind w:left="0" w:leftChars="0" w:hanging="17" w:firstLineChars="0"/>
        <w:jc w:val="left"/>
        <w:rPr>
          <w:rFonts w:hint="eastAsia" w:ascii="Microsoft YaHei UI" w:hAnsi="Microsoft YaHei UI" w:eastAsia="Microsoft YaHei UI"/>
          <w:color w:val="000000" w:themeColor="text1"/>
          <w:sz w:val="24"/>
          <w:szCs w:val="24"/>
          <w14:textFill>
            <w14:solidFill>
              <w14:schemeClr w14:val="tx1"/>
            </w14:solidFill>
          </w14:textFill>
        </w:rPr>
      </w:pPr>
      <w:r>
        <w:rPr>
          <w:rFonts w:hint="eastAsia" w:ascii="Microsoft YaHei UI" w:hAnsi="Microsoft YaHei UI" w:eastAsia="Microsoft YaHei UI"/>
          <w:color w:val="000000" w:themeColor="text1"/>
          <w:sz w:val="24"/>
          <w:szCs w:val="24"/>
          <w14:textFill>
            <w14:solidFill>
              <w14:schemeClr w14:val="tx1"/>
            </w14:solidFill>
          </w14:textFill>
        </w:rPr>
        <w:t>   四川省巴中市巴州区秦巴大道西段14号（巴中市妇幼保健院消毒供应中心203室）。</w:t>
      </w:r>
    </w:p>
    <w:p>
      <w:pPr>
        <w:ind w:left="0" w:leftChars="0" w:hanging="17" w:firstLineChars="0"/>
        <w:jc w:val="left"/>
        <w:rPr>
          <w:rFonts w:hint="eastAsia" w:ascii="Microsoft YaHei UI" w:hAnsi="Microsoft YaHei UI" w:eastAsia="Microsoft YaHei UI"/>
          <w:b/>
          <w:bCs/>
          <w:color w:val="000000" w:themeColor="text1"/>
          <w:sz w:val="24"/>
          <w:szCs w:val="24"/>
          <w14:textFill>
            <w14:solidFill>
              <w14:schemeClr w14:val="tx1"/>
            </w14:solidFill>
          </w14:textFill>
        </w:rPr>
      </w:pPr>
      <w:r>
        <w:rPr>
          <w:rFonts w:hint="eastAsia" w:ascii="Microsoft YaHei UI" w:hAnsi="Microsoft YaHei UI" w:eastAsia="Microsoft YaHei UI"/>
          <w:b/>
          <w:bCs/>
          <w:color w:val="000000" w:themeColor="text1"/>
          <w:sz w:val="24"/>
          <w:szCs w:val="24"/>
          <w:lang w:eastAsia="zh-CN"/>
          <w14:textFill>
            <w14:solidFill>
              <w14:schemeClr w14:val="tx1"/>
            </w14:solidFill>
          </w14:textFill>
        </w:rPr>
        <w:t>十三</w:t>
      </w:r>
      <w:r>
        <w:rPr>
          <w:rFonts w:hint="eastAsia" w:ascii="Microsoft YaHei UI" w:hAnsi="Microsoft YaHei UI" w:eastAsia="Microsoft YaHei UI"/>
          <w:b/>
          <w:bCs/>
          <w:color w:val="000000" w:themeColor="text1"/>
          <w:sz w:val="24"/>
          <w:szCs w:val="24"/>
          <w14:textFill>
            <w14:solidFill>
              <w14:schemeClr w14:val="tx1"/>
            </w14:solidFill>
          </w14:textFill>
        </w:rPr>
        <w:t>、联系方式</w:t>
      </w:r>
    </w:p>
    <w:p>
      <w:pPr>
        <w:ind w:left="0" w:leftChars="0" w:hanging="17" w:firstLineChars="0"/>
        <w:jc w:val="left"/>
        <w:rPr>
          <w:rFonts w:hint="eastAsia" w:ascii="Microsoft YaHei UI" w:hAnsi="Microsoft YaHei UI" w:eastAsia="Microsoft YaHei UI"/>
          <w:color w:val="000000" w:themeColor="text1"/>
          <w:sz w:val="24"/>
          <w:szCs w:val="24"/>
          <w:lang w:eastAsia="zh-CN"/>
          <w14:textFill>
            <w14:solidFill>
              <w14:schemeClr w14:val="tx1"/>
            </w14:solidFill>
          </w14:textFill>
        </w:rPr>
      </w:pPr>
      <w:r>
        <w:rPr>
          <w:rFonts w:hint="eastAsia" w:ascii="Microsoft YaHei UI" w:hAnsi="Microsoft YaHei UI" w:eastAsia="Microsoft YaHei UI"/>
          <w:color w:val="000000" w:themeColor="text1"/>
          <w:sz w:val="24"/>
          <w:szCs w:val="24"/>
          <w14:textFill>
            <w14:solidFill>
              <w14:schemeClr w14:val="tx1"/>
            </w14:solidFill>
          </w14:textFill>
        </w:rPr>
        <w:t>  采购人：巴中市妇幼保健院</w:t>
      </w:r>
      <w:r>
        <w:rPr>
          <w:rFonts w:hint="eastAsia" w:ascii="Microsoft YaHei UI" w:hAnsi="Microsoft YaHei UI" w:eastAsia="Microsoft YaHei UI"/>
          <w:color w:val="000000" w:themeColor="text1"/>
          <w:sz w:val="24"/>
          <w:szCs w:val="24"/>
          <w:lang w:val="en-US" w:eastAsia="zh-CN"/>
          <w14:textFill>
            <w14:solidFill>
              <w14:schemeClr w14:val="tx1"/>
            </w14:solidFill>
          </w14:textFill>
        </w:rPr>
        <w:t xml:space="preserve">；   </w:t>
      </w:r>
      <w:r>
        <w:rPr>
          <w:rFonts w:hint="eastAsia" w:ascii="Microsoft YaHei UI" w:hAnsi="Microsoft YaHei UI" w:eastAsia="Microsoft YaHei UI"/>
          <w:color w:val="000000" w:themeColor="text1"/>
          <w:sz w:val="24"/>
          <w:szCs w:val="24"/>
          <w14:textFill>
            <w14:solidFill>
              <w14:schemeClr w14:val="tx1"/>
            </w14:solidFill>
          </w14:textFill>
        </w:rPr>
        <w:t>联系人：崔</w:t>
      </w:r>
      <w:r>
        <w:rPr>
          <w:rFonts w:hint="eastAsia" w:ascii="Microsoft YaHei UI" w:hAnsi="Microsoft YaHei UI" w:eastAsia="Microsoft YaHei UI"/>
          <w:color w:val="000000" w:themeColor="text1"/>
          <w:sz w:val="24"/>
          <w:szCs w:val="24"/>
          <w:lang w:eastAsia="zh-CN"/>
          <w14:textFill>
            <w14:solidFill>
              <w14:schemeClr w14:val="tx1"/>
            </w14:solidFill>
          </w14:textFill>
        </w:rPr>
        <w:t>先生；</w:t>
      </w:r>
      <w:r>
        <w:rPr>
          <w:rFonts w:hint="eastAsia" w:ascii="Microsoft YaHei UI" w:hAnsi="Microsoft YaHei UI" w:eastAsia="Microsoft YaHei UI"/>
          <w:color w:val="000000" w:themeColor="text1"/>
          <w:sz w:val="24"/>
          <w:szCs w:val="24"/>
          <w:lang w:val="en-US" w:eastAsia="zh-CN"/>
          <w14:textFill>
            <w14:solidFill>
              <w14:schemeClr w14:val="tx1"/>
            </w14:solidFill>
          </w14:textFill>
        </w:rPr>
        <w:t xml:space="preserve">   </w:t>
      </w:r>
      <w:r>
        <w:rPr>
          <w:rFonts w:hint="eastAsia" w:ascii="Microsoft YaHei UI" w:hAnsi="Microsoft YaHei UI" w:eastAsia="Microsoft YaHei UI"/>
          <w:color w:val="000000" w:themeColor="text1"/>
          <w:sz w:val="24"/>
          <w:szCs w:val="24"/>
          <w14:textFill>
            <w14:solidFill>
              <w14:schemeClr w14:val="tx1"/>
            </w14:solidFill>
          </w14:textFill>
        </w:rPr>
        <w:t>联系电话：</w:t>
      </w:r>
      <w:r>
        <w:rPr>
          <w:rFonts w:hint="eastAsia" w:ascii="Microsoft YaHei UI" w:hAnsi="Microsoft YaHei UI" w:eastAsia="Microsoft YaHei UI"/>
          <w:color w:val="000000" w:themeColor="text1"/>
          <w:sz w:val="24"/>
          <w:szCs w:val="24"/>
          <w:lang w:val="en-US" w:eastAsia="zh-CN"/>
          <w14:textFill>
            <w14:solidFill>
              <w14:schemeClr w14:val="tx1"/>
            </w14:solidFill>
          </w14:textFill>
        </w:rPr>
        <w:t>13989148886</w:t>
      </w:r>
      <w:r>
        <w:rPr>
          <w:rFonts w:hint="eastAsia" w:ascii="Microsoft YaHei UI" w:hAnsi="Microsoft YaHei UI" w:eastAsia="Microsoft YaHei UI"/>
          <w:color w:val="000000" w:themeColor="text1"/>
          <w:sz w:val="24"/>
          <w:szCs w:val="24"/>
          <w:lang w:eastAsia="zh-CN"/>
          <w14:textFill>
            <w14:solidFill>
              <w14:schemeClr w14:val="tx1"/>
            </w14:solidFill>
          </w14:textFill>
        </w:rPr>
        <w:t>。</w:t>
      </w:r>
    </w:p>
    <w:p>
      <w:pPr>
        <w:ind w:left="-1" w:leftChars="0" w:firstLine="0" w:firstLineChars="0"/>
        <w:jc w:val="left"/>
        <w:rPr>
          <w:rFonts w:hint="eastAsia" w:ascii="Microsoft YaHei UI" w:hAnsi="Microsoft YaHei UI" w:eastAsia="Microsoft YaHei UI"/>
          <w:b/>
          <w:bCs/>
          <w:color w:val="000000" w:themeColor="text1"/>
          <w:sz w:val="24"/>
          <w:szCs w:val="24"/>
          <w14:textFill>
            <w14:solidFill>
              <w14:schemeClr w14:val="tx1"/>
            </w14:solidFill>
          </w14:textFill>
        </w:rPr>
      </w:pPr>
      <w:r>
        <w:rPr>
          <w:rFonts w:hint="eastAsia" w:ascii="Microsoft YaHei UI" w:hAnsi="Microsoft YaHei UI" w:eastAsia="Microsoft YaHei UI"/>
          <w:b/>
          <w:bCs/>
          <w:color w:val="000000" w:themeColor="text1"/>
          <w:sz w:val="24"/>
          <w:szCs w:val="24"/>
          <w14:textFill>
            <w14:solidFill>
              <w14:schemeClr w14:val="tx1"/>
            </w14:solidFill>
          </w14:textFill>
        </w:rPr>
        <w:t xml:space="preserve"> </w:t>
      </w:r>
      <w:r>
        <w:rPr>
          <w:rFonts w:hint="eastAsia" w:ascii="Microsoft YaHei UI" w:hAnsi="Microsoft YaHei UI" w:eastAsia="Microsoft YaHei UI"/>
          <w:b/>
          <w:bCs/>
          <w:color w:val="000000" w:themeColor="text1"/>
          <w:sz w:val="24"/>
          <w:szCs w:val="24"/>
          <w:lang w:eastAsia="zh-CN"/>
          <w14:textFill>
            <w14:solidFill>
              <w14:schemeClr w14:val="tx1"/>
            </w14:solidFill>
          </w14:textFill>
        </w:rPr>
        <w:t>十四</w:t>
      </w:r>
      <w:r>
        <w:rPr>
          <w:rFonts w:hint="eastAsia" w:ascii="Microsoft YaHei UI" w:hAnsi="Microsoft YaHei UI" w:eastAsia="Microsoft YaHei UI"/>
          <w:b/>
          <w:bCs/>
          <w:color w:val="000000" w:themeColor="text1"/>
          <w:sz w:val="24"/>
          <w:szCs w:val="24"/>
          <w14:textFill>
            <w14:solidFill>
              <w14:schemeClr w14:val="tx1"/>
            </w14:solidFill>
          </w14:textFill>
        </w:rPr>
        <w:t>、说明</w:t>
      </w:r>
    </w:p>
    <w:p>
      <w:pPr>
        <w:ind w:left="0" w:leftChars="0" w:hanging="17" w:firstLineChars="0"/>
        <w:jc w:val="left"/>
        <w:rPr>
          <w:rFonts w:hint="eastAsia" w:ascii="Microsoft YaHei UI" w:hAnsi="Microsoft YaHei UI" w:eastAsia="Microsoft YaHei UI"/>
          <w:color w:val="000000" w:themeColor="text1"/>
          <w:sz w:val="24"/>
          <w:szCs w:val="24"/>
          <w:lang w:val="en-US" w:eastAsia="zh-CN"/>
          <w14:textFill>
            <w14:solidFill>
              <w14:schemeClr w14:val="tx1"/>
            </w14:solidFill>
          </w14:textFill>
        </w:rPr>
      </w:pPr>
      <w:r>
        <w:rPr>
          <w:rFonts w:hint="eastAsia" w:ascii="Microsoft YaHei UI" w:hAnsi="Microsoft YaHei UI" w:eastAsia="Microsoft YaHei UI"/>
          <w:color w:val="000000" w:themeColor="text1"/>
          <w:sz w:val="24"/>
          <w:szCs w:val="24"/>
          <w:lang w:val="en-US" w:eastAsia="zh-CN"/>
          <w14:textFill>
            <w14:solidFill>
              <w14:schemeClr w14:val="tx1"/>
            </w14:solidFill>
          </w14:textFill>
        </w:rPr>
        <w:t>（一）投标人尽量回答招标文件中提出的全部问题，缺项将有可能视作无效投标。</w:t>
      </w:r>
    </w:p>
    <w:p>
      <w:pPr>
        <w:ind w:left="0" w:leftChars="0" w:hanging="17" w:firstLineChars="0"/>
        <w:jc w:val="left"/>
        <w:rPr>
          <w:rFonts w:hint="eastAsia" w:ascii="Microsoft YaHei UI" w:hAnsi="Microsoft YaHei UI" w:eastAsia="Microsoft YaHei UI"/>
          <w:color w:val="000000" w:themeColor="text1"/>
          <w:sz w:val="24"/>
          <w:szCs w:val="24"/>
          <w:lang w:val="en-US" w:eastAsia="zh-CN"/>
          <w14:textFill>
            <w14:solidFill>
              <w14:schemeClr w14:val="tx1"/>
            </w14:solidFill>
          </w14:textFill>
        </w:rPr>
      </w:pPr>
      <w:r>
        <w:rPr>
          <w:rFonts w:hint="eastAsia" w:ascii="Microsoft YaHei UI" w:hAnsi="Microsoft YaHei UI" w:eastAsia="Microsoft YaHei UI"/>
          <w:color w:val="000000" w:themeColor="text1"/>
          <w:sz w:val="24"/>
          <w:szCs w:val="24"/>
          <w:lang w:val="en-US" w:eastAsia="zh-CN"/>
          <w14:textFill>
            <w14:solidFill>
              <w14:schemeClr w14:val="tx1"/>
            </w14:solidFill>
          </w14:textFill>
        </w:rPr>
        <w:t>（二）投标人的投标文件必须密封递交，所提交相关资料是完整、真实和准确的。如投标人弄虚作假，骗取投标资格的，一经查实，立即取消投标资格，已中标的中标结果无效。</w:t>
      </w:r>
    </w:p>
    <w:p>
      <w:pPr>
        <w:ind w:left="0" w:leftChars="0" w:hanging="17" w:firstLineChars="0"/>
        <w:jc w:val="left"/>
        <w:rPr>
          <w:rFonts w:hint="eastAsia" w:ascii="Microsoft YaHei UI" w:hAnsi="Microsoft YaHei UI" w:eastAsia="Microsoft YaHei UI"/>
          <w:color w:val="000000" w:themeColor="text1"/>
          <w:sz w:val="24"/>
          <w:szCs w:val="24"/>
          <w:lang w:val="en-US" w:eastAsia="zh-CN"/>
          <w14:textFill>
            <w14:solidFill>
              <w14:schemeClr w14:val="tx1"/>
            </w14:solidFill>
          </w14:textFill>
        </w:rPr>
      </w:pPr>
      <w:r>
        <w:rPr>
          <w:rFonts w:hint="eastAsia" w:ascii="Microsoft YaHei UI" w:hAnsi="Microsoft YaHei UI" w:eastAsia="Microsoft YaHei UI"/>
          <w:color w:val="000000" w:themeColor="text1"/>
          <w:sz w:val="24"/>
          <w:szCs w:val="24"/>
          <w:lang w:val="en-US" w:eastAsia="zh-CN"/>
          <w14:textFill>
            <w14:solidFill>
              <w14:schemeClr w14:val="tx1"/>
            </w14:solidFill>
          </w14:textFill>
        </w:rPr>
        <w:t>（三）投标人必须提交全部有关的资料，并及时提供对所递交资料的澄清或补充材料。</w:t>
      </w:r>
    </w:p>
    <w:p>
      <w:pPr>
        <w:ind w:left="0" w:leftChars="0" w:hanging="17" w:firstLineChars="0"/>
        <w:jc w:val="left"/>
        <w:rPr>
          <w:rFonts w:hint="eastAsia" w:ascii="Microsoft YaHei UI" w:hAnsi="Microsoft YaHei UI" w:eastAsia="Microsoft YaHei UI"/>
          <w:color w:val="000000" w:themeColor="text1"/>
          <w:sz w:val="24"/>
          <w:szCs w:val="24"/>
          <w:lang w:val="en-US" w:eastAsia="zh-CN"/>
          <w14:textFill>
            <w14:solidFill>
              <w14:schemeClr w14:val="tx1"/>
            </w14:solidFill>
          </w14:textFill>
        </w:rPr>
      </w:pPr>
      <w:r>
        <w:rPr>
          <w:rFonts w:hint="eastAsia" w:ascii="Microsoft YaHei UI" w:hAnsi="Microsoft YaHei UI" w:eastAsia="Microsoft YaHei UI"/>
          <w:color w:val="000000" w:themeColor="text1"/>
          <w:sz w:val="24"/>
          <w:szCs w:val="24"/>
          <w:lang w:val="en-US" w:eastAsia="zh-CN"/>
          <w14:textFill>
            <w14:solidFill>
              <w14:schemeClr w14:val="tx1"/>
            </w14:solidFill>
          </w14:textFill>
        </w:rPr>
        <w:t>（四）投标人应按照本项目公告要求盖章（投标人公章）签署（印鉴或署名），否则其资格预审不合格。</w:t>
      </w:r>
    </w:p>
    <w:p>
      <w:pPr>
        <w:ind w:left="0" w:leftChars="0" w:hanging="17" w:firstLineChars="0"/>
        <w:jc w:val="left"/>
        <w:rPr>
          <w:rFonts w:hint="eastAsia" w:ascii="Microsoft YaHei UI" w:hAnsi="Microsoft YaHei UI" w:eastAsia="Microsoft YaHei UI"/>
          <w:color w:val="000000" w:themeColor="text1"/>
          <w:sz w:val="24"/>
          <w:szCs w:val="24"/>
          <w:lang w:val="en-US" w:eastAsia="zh-CN"/>
          <w14:textFill>
            <w14:solidFill>
              <w14:schemeClr w14:val="tx1"/>
            </w14:solidFill>
          </w14:textFill>
        </w:rPr>
      </w:pPr>
      <w:r>
        <w:rPr>
          <w:rFonts w:hint="eastAsia" w:ascii="Microsoft YaHei UI" w:hAnsi="Microsoft YaHei UI" w:eastAsia="Microsoft YaHei UI"/>
          <w:color w:val="000000" w:themeColor="text1"/>
          <w:sz w:val="24"/>
          <w:szCs w:val="24"/>
          <w:lang w:val="en-US" w:eastAsia="zh-CN"/>
          <w14:textFill>
            <w14:solidFill>
              <w14:schemeClr w14:val="tx1"/>
            </w14:solidFill>
          </w14:textFill>
        </w:rPr>
        <w:t>（五）</w:t>
      </w:r>
      <w:bookmarkStart w:id="2" w:name="_Toc217446046"/>
      <w:bookmarkEnd w:id="2"/>
      <w:r>
        <w:rPr>
          <w:rFonts w:hint="eastAsia" w:ascii="Microsoft YaHei UI" w:hAnsi="Microsoft YaHei UI" w:eastAsia="Microsoft YaHei UI"/>
          <w:color w:val="000000" w:themeColor="text1"/>
          <w:sz w:val="24"/>
          <w:szCs w:val="24"/>
          <w:lang w:val="en-US" w:eastAsia="zh-CN"/>
          <w14:textFill>
            <w14:solidFill>
              <w14:schemeClr w14:val="tx1"/>
            </w14:solidFill>
          </w14:textFill>
        </w:rPr>
        <w:t>联合体：本项目不支持联合体投标。</w:t>
      </w:r>
    </w:p>
    <w:p>
      <w:pPr>
        <w:ind w:left="0" w:leftChars="0" w:hanging="17" w:firstLineChars="0"/>
        <w:jc w:val="left"/>
        <w:rPr>
          <w:rFonts w:hint="eastAsia" w:ascii="Microsoft YaHei UI" w:hAnsi="Microsoft YaHei UI" w:eastAsia="Microsoft YaHei UI"/>
          <w:color w:val="000000" w:themeColor="text1"/>
          <w:sz w:val="24"/>
          <w:szCs w:val="24"/>
          <w:lang w:val="en-US" w:eastAsia="zh-CN"/>
          <w14:textFill>
            <w14:solidFill>
              <w14:schemeClr w14:val="tx1"/>
            </w14:solidFill>
          </w14:textFill>
        </w:rPr>
      </w:pPr>
      <w:r>
        <w:rPr>
          <w:rFonts w:hint="eastAsia" w:ascii="Microsoft YaHei UI" w:hAnsi="Microsoft YaHei UI" w:eastAsia="Microsoft YaHei UI"/>
          <w:color w:val="000000" w:themeColor="text1"/>
          <w:sz w:val="24"/>
          <w:szCs w:val="24"/>
          <w:lang w:val="en-US" w:eastAsia="zh-CN"/>
          <w14:textFill>
            <w14:solidFill>
              <w14:schemeClr w14:val="tx1"/>
            </w14:solidFill>
          </w14:textFill>
        </w:rPr>
        <w:t>（六）本项目参照政府采购综合评分。由招标人组织人员进行评审,评审结果将在巴中市妇幼保健院官网上公示。</w:t>
      </w:r>
    </w:p>
    <w:p>
      <w:pPr>
        <w:ind w:left="0" w:leftChars="0" w:hanging="17" w:firstLineChars="0"/>
        <w:jc w:val="left"/>
        <w:rPr>
          <w:rFonts w:hint="eastAsia" w:ascii="Microsoft YaHei UI" w:hAnsi="Microsoft YaHei UI" w:eastAsia="Microsoft YaHei UI"/>
          <w:color w:val="000000" w:themeColor="text1"/>
          <w:sz w:val="24"/>
          <w:szCs w:val="24"/>
          <w:lang w:val="en-US" w:eastAsia="zh-CN"/>
          <w14:textFill>
            <w14:solidFill>
              <w14:schemeClr w14:val="tx1"/>
            </w14:solidFill>
          </w14:textFill>
        </w:rPr>
      </w:pPr>
      <w:r>
        <w:rPr>
          <w:rFonts w:hint="eastAsia" w:ascii="Microsoft YaHei UI" w:hAnsi="Microsoft YaHei UI" w:eastAsia="Microsoft YaHei UI"/>
          <w:color w:val="000000" w:themeColor="text1"/>
          <w:sz w:val="24"/>
          <w:szCs w:val="24"/>
          <w:lang w:val="en-US" w:eastAsia="zh-CN"/>
          <w14:textFill>
            <w14:solidFill>
              <w14:schemeClr w14:val="tx1"/>
            </w14:solidFill>
          </w14:textFill>
        </w:rPr>
        <w:t>(七)本次招标活动结束后,招标人将不再接收任何质询、答疑。</w:t>
      </w:r>
    </w:p>
    <w:p>
      <w:pPr>
        <w:ind w:left="0" w:leftChars="0" w:hanging="17" w:firstLineChars="0"/>
        <w:jc w:val="left"/>
        <w:rPr>
          <w:rFonts w:hint="eastAsia" w:ascii="Microsoft YaHei UI" w:hAnsi="Microsoft YaHei UI" w:eastAsia="Microsoft YaHei UI"/>
          <w:color w:val="000000" w:themeColor="text1"/>
          <w:sz w:val="24"/>
          <w:szCs w:val="24"/>
          <w14:textFill>
            <w14:solidFill>
              <w14:schemeClr w14:val="tx1"/>
            </w14:solidFill>
          </w14:textFill>
        </w:rPr>
      </w:pPr>
      <w:r>
        <w:rPr>
          <w:rFonts w:hint="eastAsia" w:ascii="Microsoft YaHei UI" w:hAnsi="Microsoft YaHei UI" w:eastAsia="Microsoft YaHei UI"/>
          <w:color w:val="000000" w:themeColor="text1"/>
          <w:sz w:val="24"/>
          <w:szCs w:val="24"/>
          <w:lang w:val="en-US" w:eastAsia="zh-CN"/>
          <w14:textFill>
            <w14:solidFill>
              <w14:schemeClr w14:val="tx1"/>
            </w14:solidFill>
          </w14:textFill>
        </w:rPr>
        <w:t>(八)本次招标活动最终解释权归招标人所有。</w:t>
      </w:r>
    </w:p>
    <w:p>
      <w:pPr>
        <w:ind w:left="0" w:leftChars="0" w:hanging="17" w:firstLineChars="0"/>
        <w:jc w:val="left"/>
        <w:rPr>
          <w:rFonts w:hint="eastAsia" w:ascii="Microsoft YaHei UI" w:hAnsi="Microsoft YaHei UI" w:eastAsia="Microsoft YaHei UI"/>
          <w:color w:val="000000" w:themeColor="text1"/>
          <w:sz w:val="24"/>
          <w:szCs w:val="24"/>
          <w14:textFill>
            <w14:solidFill>
              <w14:schemeClr w14:val="tx1"/>
            </w14:solidFill>
          </w14:textFill>
        </w:rPr>
      </w:pPr>
      <w:r>
        <w:rPr>
          <w:rFonts w:hint="eastAsia" w:ascii="Microsoft YaHei UI" w:hAnsi="Microsoft YaHei UI" w:eastAsia="Microsoft YaHei UI"/>
          <w:color w:val="000000" w:themeColor="text1"/>
          <w:sz w:val="24"/>
          <w:szCs w:val="24"/>
          <w14:textFill>
            <w14:solidFill>
              <w14:schemeClr w14:val="tx1"/>
            </w14:solidFill>
          </w14:textFill>
        </w:rPr>
        <w:t> </w:t>
      </w:r>
    </w:p>
    <w:p>
      <w:pPr>
        <w:ind w:left="0" w:leftChars="0" w:hanging="17" w:firstLineChars="0"/>
        <w:jc w:val="left"/>
        <w:rPr>
          <w:rFonts w:hint="eastAsia" w:ascii="Microsoft YaHei UI" w:hAnsi="Microsoft YaHei UI" w:eastAsia="Microsoft YaHei UI"/>
          <w:color w:val="000000" w:themeColor="text1"/>
          <w:sz w:val="24"/>
          <w:szCs w:val="24"/>
          <w14:textFill>
            <w14:solidFill>
              <w14:schemeClr w14:val="tx1"/>
            </w14:solidFill>
          </w14:textFill>
        </w:rPr>
      </w:pPr>
      <w:r>
        <w:rPr>
          <w:rFonts w:hint="eastAsia" w:ascii="Microsoft YaHei UI" w:hAnsi="Microsoft YaHei UI" w:eastAsia="Microsoft YaHei UI"/>
          <w:color w:val="000000" w:themeColor="text1"/>
          <w:sz w:val="24"/>
          <w:szCs w:val="24"/>
          <w14:textFill>
            <w14:solidFill>
              <w14:schemeClr w14:val="tx1"/>
            </w14:solidFill>
          </w14:textFill>
        </w:rPr>
        <w:t>                                                  </w:t>
      </w:r>
      <w:r>
        <w:rPr>
          <w:rFonts w:hint="eastAsia" w:ascii="Microsoft YaHei UI" w:hAnsi="Microsoft YaHei UI" w:eastAsia="Microsoft YaHei UI"/>
          <w:color w:val="000000" w:themeColor="text1"/>
          <w:sz w:val="24"/>
          <w:szCs w:val="24"/>
          <w:lang w:val="en-US" w:eastAsia="zh-CN"/>
          <w14:textFill>
            <w14:solidFill>
              <w14:schemeClr w14:val="tx1"/>
            </w14:solidFill>
          </w14:textFill>
        </w:rPr>
        <w:t xml:space="preserve">                </w:t>
      </w:r>
      <w:r>
        <w:rPr>
          <w:rFonts w:hint="eastAsia" w:ascii="Microsoft YaHei UI" w:hAnsi="Microsoft YaHei UI" w:eastAsia="Microsoft YaHei UI"/>
          <w:color w:val="000000" w:themeColor="text1"/>
          <w:sz w:val="24"/>
          <w:szCs w:val="24"/>
          <w14:textFill>
            <w14:solidFill>
              <w14:schemeClr w14:val="tx1"/>
            </w14:solidFill>
          </w14:textFill>
        </w:rPr>
        <w:t>巴中市妇幼保健院</w:t>
      </w:r>
    </w:p>
    <w:p>
      <w:pPr>
        <w:ind w:left="0" w:leftChars="0" w:hanging="17" w:firstLineChars="0"/>
        <w:jc w:val="left"/>
        <w:rPr>
          <w:rFonts w:asciiTheme="minorEastAsia" w:hAnsiTheme="minorEastAsia" w:eastAsiaTheme="minorEastAsia"/>
        </w:rPr>
      </w:pPr>
      <w:r>
        <w:rPr>
          <w:rFonts w:hint="eastAsia" w:ascii="Microsoft YaHei UI" w:hAnsi="Microsoft YaHei UI" w:eastAsia="Microsoft YaHei UI"/>
          <w:color w:val="000000" w:themeColor="text1"/>
          <w:sz w:val="24"/>
          <w:szCs w:val="24"/>
          <w14:textFill>
            <w14:solidFill>
              <w14:schemeClr w14:val="tx1"/>
            </w14:solidFill>
          </w14:textFill>
        </w:rPr>
        <w:t>                        202</w:t>
      </w:r>
      <w:r>
        <w:rPr>
          <w:rFonts w:hint="eastAsia" w:ascii="Microsoft YaHei UI" w:hAnsi="Microsoft YaHei UI" w:eastAsia="Microsoft YaHei UI"/>
          <w:color w:val="000000" w:themeColor="text1"/>
          <w:sz w:val="24"/>
          <w:szCs w:val="24"/>
          <w:lang w:val="en-US" w:eastAsia="zh-CN"/>
          <w14:textFill>
            <w14:solidFill>
              <w14:schemeClr w14:val="tx1"/>
            </w14:solidFill>
          </w14:textFill>
        </w:rPr>
        <w:t>2</w:t>
      </w:r>
      <w:r>
        <w:rPr>
          <w:rFonts w:hint="eastAsia" w:ascii="Microsoft YaHei UI" w:hAnsi="Microsoft YaHei UI" w:eastAsia="Microsoft YaHei UI"/>
          <w:color w:val="000000" w:themeColor="text1"/>
          <w:sz w:val="24"/>
          <w:szCs w:val="24"/>
          <w14:textFill>
            <w14:solidFill>
              <w14:schemeClr w14:val="tx1"/>
            </w14:solidFill>
          </w14:textFill>
        </w:rPr>
        <w:t>年</w:t>
      </w:r>
      <w:r>
        <w:rPr>
          <w:rFonts w:hint="eastAsia" w:ascii="Microsoft YaHei UI" w:hAnsi="Microsoft YaHei UI" w:eastAsia="Microsoft YaHei UI"/>
          <w:color w:val="000000" w:themeColor="text1"/>
          <w:sz w:val="24"/>
          <w:szCs w:val="24"/>
          <w:lang w:val="en-US" w:eastAsia="zh-CN"/>
          <w14:textFill>
            <w14:solidFill>
              <w14:schemeClr w14:val="tx1"/>
            </w14:solidFill>
          </w14:textFill>
        </w:rPr>
        <w:t>4</w:t>
      </w:r>
      <w:r>
        <w:rPr>
          <w:rFonts w:hint="eastAsia" w:ascii="Microsoft YaHei UI" w:hAnsi="Microsoft YaHei UI" w:eastAsia="Microsoft YaHei UI"/>
          <w:color w:val="000000" w:themeColor="text1"/>
          <w:sz w:val="24"/>
          <w:szCs w:val="24"/>
          <w14:textFill>
            <w14:solidFill>
              <w14:schemeClr w14:val="tx1"/>
            </w14:solidFill>
          </w14:textFill>
        </w:rPr>
        <w:t>月</w:t>
      </w:r>
      <w:r>
        <w:rPr>
          <w:rFonts w:hint="eastAsia" w:ascii="Microsoft YaHei UI" w:hAnsi="Microsoft YaHei UI" w:eastAsia="Microsoft YaHei UI"/>
          <w:color w:val="000000" w:themeColor="text1"/>
          <w:sz w:val="24"/>
          <w:szCs w:val="24"/>
          <w:lang w:val="en-US" w:eastAsia="zh-CN"/>
          <w14:textFill>
            <w14:solidFill>
              <w14:schemeClr w14:val="tx1"/>
            </w14:solidFill>
          </w14:textFill>
        </w:rPr>
        <w:t>29</w:t>
      </w:r>
      <w:r>
        <w:rPr>
          <w:rFonts w:hint="eastAsia" w:ascii="Microsoft YaHei UI" w:hAnsi="Microsoft YaHei UI" w:eastAsia="Microsoft YaHei UI"/>
          <w:color w:val="000000" w:themeColor="text1"/>
          <w:sz w:val="24"/>
          <w:szCs w:val="24"/>
          <w14:textFill>
            <w14:solidFill>
              <w14:schemeClr w14:val="tx1"/>
            </w14:solidFill>
          </w14:textFill>
        </w:rPr>
        <w:t>日</w:t>
      </w:r>
      <w:r>
        <w:rPr>
          <w:rFonts w:hint="eastAsia" w:asciiTheme="minorEastAsia" w:hAnsiTheme="minorEastAsia" w:eastAsiaTheme="minorEastAsia"/>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Microsoft YaHei UI">
    <w:altName w:val="宋体"/>
    <w:panose1 w:val="020B0503020204020204"/>
    <w:charset w:val="86"/>
    <w:family w:val="swiss"/>
    <w:pitch w:val="default"/>
    <w:sig w:usb0="00000000" w:usb1="00000000" w:usb2="00000016" w:usb3="00000000" w:csb0="0004001F" w:csb1="00000000"/>
  </w:font>
  <w:font w:name="Microsoft JhengHei">
    <w:panose1 w:val="020B0604030504040204"/>
    <w:charset w:val="88"/>
    <w:family w:val="swiss"/>
    <w:pitch w:val="default"/>
    <w:sig w:usb0="00000087" w:usb1="28A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EF6852"/>
    <w:multiLevelType w:val="singleLevel"/>
    <w:tmpl w:val="A8EF6852"/>
    <w:lvl w:ilvl="0" w:tentative="0">
      <w:start w:val="10"/>
      <w:numFmt w:val="chineseCounting"/>
      <w:suff w:val="nothing"/>
      <w:lvlText w:val="%1、"/>
      <w:lvlJc w:val="left"/>
      <w:rPr>
        <w:rFonts w:hint="eastAsia"/>
      </w:rPr>
    </w:lvl>
  </w:abstractNum>
  <w:abstractNum w:abstractNumId="1">
    <w:nsid w:val="B1BD1B84"/>
    <w:multiLevelType w:val="singleLevel"/>
    <w:tmpl w:val="B1BD1B84"/>
    <w:lvl w:ilvl="0" w:tentative="0">
      <w:start w:val="2"/>
      <w:numFmt w:val="chineseCounting"/>
      <w:suff w:val="nothing"/>
      <w:lvlText w:val="%1、"/>
      <w:lvlJc w:val="left"/>
      <w:rPr>
        <w:rFonts w:hint="eastAsia"/>
      </w:rPr>
    </w:lvl>
  </w:abstractNum>
  <w:abstractNum w:abstractNumId="2">
    <w:nsid w:val="16D04DE6"/>
    <w:multiLevelType w:val="multilevel"/>
    <w:tmpl w:val="16D04DE6"/>
    <w:lvl w:ilvl="0" w:tentative="0">
      <w:start w:val="1"/>
      <w:numFmt w:val="chineseCountingThousand"/>
      <w:suff w:val="nothing"/>
      <w:lvlText w:val="%1、"/>
      <w:lvlJc w:val="left"/>
      <w:pPr>
        <w:ind w:left="480" w:firstLine="0"/>
      </w:pPr>
      <w:rPr>
        <w:rFonts w:hint="eastAsia" w:eastAsia="宋体"/>
      </w:rPr>
    </w:lvl>
    <w:lvl w:ilvl="1" w:tentative="0">
      <w:start w:val="1"/>
      <w:numFmt w:val="chineseCountingThousand"/>
      <w:suff w:val="nothing"/>
      <w:lvlText w:val="（%2）"/>
      <w:lvlJc w:val="left"/>
      <w:pPr>
        <w:ind w:left="0" w:firstLine="0"/>
      </w:pPr>
      <w:rPr>
        <w:rFonts w:hint="eastAsia" w:eastAsia="宋体"/>
      </w:rPr>
    </w:lvl>
    <w:lvl w:ilvl="2" w:tentative="0">
      <w:start w:val="1"/>
      <w:numFmt w:val="decimal"/>
      <w:suff w:val="nothing"/>
      <w:lvlText w:val="%3、"/>
      <w:lvlJc w:val="right"/>
      <w:pPr>
        <w:ind w:left="0" w:firstLine="851"/>
      </w:pPr>
      <w:rPr>
        <w:rFonts w:hint="eastAsia" w:eastAsia="宋体"/>
      </w:rPr>
    </w:lvl>
    <w:lvl w:ilvl="3" w:tentative="0">
      <w:start w:val="1"/>
      <w:numFmt w:val="decimal"/>
      <w:suff w:val="nothing"/>
      <w:lvlText w:val="（%4）"/>
      <w:lvlJc w:val="left"/>
      <w:pPr>
        <w:ind w:left="0" w:firstLine="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4D20AF95"/>
    <w:multiLevelType w:val="singleLevel"/>
    <w:tmpl w:val="4D20AF95"/>
    <w:lvl w:ilvl="0" w:tentative="0">
      <w:start w:val="1"/>
      <w:numFmt w:val="decimal"/>
      <w:suff w:val="nothing"/>
      <w:lvlText w:val="%1、"/>
      <w:lvlJc w:val="left"/>
    </w:lvl>
  </w:abstractNum>
  <w:abstractNum w:abstractNumId="4">
    <w:nsid w:val="68374C81"/>
    <w:multiLevelType w:val="multilevel"/>
    <w:tmpl w:val="68374C81"/>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A94"/>
    <w:rsid w:val="00010E8D"/>
    <w:rsid w:val="00024C42"/>
    <w:rsid w:val="0003520D"/>
    <w:rsid w:val="00036695"/>
    <w:rsid w:val="00083E69"/>
    <w:rsid w:val="000F30A2"/>
    <w:rsid w:val="001B13D2"/>
    <w:rsid w:val="00223B73"/>
    <w:rsid w:val="00224E7E"/>
    <w:rsid w:val="002A5B54"/>
    <w:rsid w:val="002F420D"/>
    <w:rsid w:val="00303476"/>
    <w:rsid w:val="00371CC4"/>
    <w:rsid w:val="00373A94"/>
    <w:rsid w:val="003A3000"/>
    <w:rsid w:val="003A7ACF"/>
    <w:rsid w:val="003F0976"/>
    <w:rsid w:val="00402068"/>
    <w:rsid w:val="00480AF8"/>
    <w:rsid w:val="004F430E"/>
    <w:rsid w:val="004F60C6"/>
    <w:rsid w:val="004F7EA4"/>
    <w:rsid w:val="005031B8"/>
    <w:rsid w:val="005331C8"/>
    <w:rsid w:val="00534A36"/>
    <w:rsid w:val="00543FC4"/>
    <w:rsid w:val="0059180C"/>
    <w:rsid w:val="00595EE6"/>
    <w:rsid w:val="005B0596"/>
    <w:rsid w:val="005C0688"/>
    <w:rsid w:val="005D143C"/>
    <w:rsid w:val="005E08C5"/>
    <w:rsid w:val="005F733E"/>
    <w:rsid w:val="006E2CBB"/>
    <w:rsid w:val="00700C82"/>
    <w:rsid w:val="00711F91"/>
    <w:rsid w:val="00763F56"/>
    <w:rsid w:val="007B7991"/>
    <w:rsid w:val="007E38D4"/>
    <w:rsid w:val="008156E6"/>
    <w:rsid w:val="008179CF"/>
    <w:rsid w:val="008A2E85"/>
    <w:rsid w:val="008E399C"/>
    <w:rsid w:val="008E4015"/>
    <w:rsid w:val="00951762"/>
    <w:rsid w:val="00A148E9"/>
    <w:rsid w:val="00A33D5D"/>
    <w:rsid w:val="00A75DFE"/>
    <w:rsid w:val="00AC323D"/>
    <w:rsid w:val="00AD2154"/>
    <w:rsid w:val="00B7278C"/>
    <w:rsid w:val="00B81DD3"/>
    <w:rsid w:val="00B91DC6"/>
    <w:rsid w:val="00B96CB6"/>
    <w:rsid w:val="00BA4DA0"/>
    <w:rsid w:val="00BB6E4E"/>
    <w:rsid w:val="00BC2BAD"/>
    <w:rsid w:val="00BD26A3"/>
    <w:rsid w:val="00C544B5"/>
    <w:rsid w:val="00CD1979"/>
    <w:rsid w:val="00D07474"/>
    <w:rsid w:val="00D07A7A"/>
    <w:rsid w:val="00D51FF3"/>
    <w:rsid w:val="00D83476"/>
    <w:rsid w:val="00DC6EAE"/>
    <w:rsid w:val="00DE551D"/>
    <w:rsid w:val="00DF31DC"/>
    <w:rsid w:val="00E65C5A"/>
    <w:rsid w:val="00EB0B0D"/>
    <w:rsid w:val="00EB322C"/>
    <w:rsid w:val="00ED297D"/>
    <w:rsid w:val="00EE3796"/>
    <w:rsid w:val="00F13E84"/>
    <w:rsid w:val="00F45040"/>
    <w:rsid w:val="00F46C6C"/>
    <w:rsid w:val="00F525C7"/>
    <w:rsid w:val="00F635F6"/>
    <w:rsid w:val="00F84E27"/>
    <w:rsid w:val="00F92C01"/>
    <w:rsid w:val="00FC3545"/>
    <w:rsid w:val="00FF7D15"/>
    <w:rsid w:val="072B32AC"/>
    <w:rsid w:val="122F65A3"/>
    <w:rsid w:val="168D7832"/>
    <w:rsid w:val="1A080C17"/>
    <w:rsid w:val="216C4E25"/>
    <w:rsid w:val="37C31DF2"/>
    <w:rsid w:val="4B4F16A2"/>
    <w:rsid w:val="53B80008"/>
    <w:rsid w:val="540201D6"/>
    <w:rsid w:val="62A30B17"/>
    <w:rsid w:val="65A83F89"/>
    <w:rsid w:val="68E974FC"/>
    <w:rsid w:val="6E82659B"/>
    <w:rsid w:val="6E96541D"/>
    <w:rsid w:val="71A43F53"/>
    <w:rsid w:val="74F715E1"/>
    <w:rsid w:val="75DD1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4">
    <w:name w:val="heading 1"/>
    <w:basedOn w:val="1"/>
    <w:next w:val="1"/>
    <w:link w:val="15"/>
    <w:qFormat/>
    <w:uiPriority w:val="0"/>
    <w:pPr>
      <w:keepNext/>
      <w:keepLines/>
      <w:jc w:val="center"/>
      <w:outlineLvl w:val="0"/>
    </w:pPr>
    <w:rPr>
      <w:rFonts w:ascii="Calibri" w:hAnsi="Calibri"/>
      <w:b/>
      <w:bCs/>
      <w:kern w:val="44"/>
      <w:sz w:val="28"/>
      <w:szCs w:val="44"/>
    </w:rPr>
  </w:style>
  <w:style w:type="paragraph" w:styleId="5">
    <w:name w:val="heading 2"/>
    <w:basedOn w:val="1"/>
    <w:next w:val="1"/>
    <w:link w:val="16"/>
    <w:semiHidden/>
    <w:unhideWhenUsed/>
    <w:qFormat/>
    <w:uiPriority w:val="9"/>
    <w:pPr>
      <w:keepNext/>
      <w:keepLines/>
      <w:spacing w:before="25" w:beforeLines="25" w:after="25" w:afterLines="25"/>
      <w:jc w:val="center"/>
      <w:outlineLvl w:val="1"/>
    </w:pPr>
    <w:rPr>
      <w:rFonts w:asciiTheme="majorHAnsi" w:hAnsiTheme="majorHAnsi" w:eastAsiaTheme="majorEastAsia" w:cstheme="majorBidi"/>
      <w:bCs/>
      <w:sz w:val="28"/>
      <w:szCs w:val="32"/>
    </w:rPr>
  </w:style>
  <w:style w:type="paragraph" w:styleId="6">
    <w:name w:val="heading 3"/>
    <w:basedOn w:val="1"/>
    <w:next w:val="1"/>
    <w:link w:val="17"/>
    <w:unhideWhenUsed/>
    <w:qFormat/>
    <w:uiPriority w:val="9"/>
    <w:pPr>
      <w:keepNext/>
      <w:keepLines/>
      <w:spacing w:before="25" w:beforeLines="25" w:after="25" w:afterLines="25"/>
      <w:outlineLvl w:val="2"/>
    </w:pPr>
    <w:rPr>
      <w:rFonts w:ascii="Calibri" w:hAnsi="Calibri"/>
      <w:b/>
      <w:bCs/>
      <w:szCs w:val="32"/>
    </w:rPr>
  </w:style>
  <w:style w:type="paragraph" w:styleId="7">
    <w:name w:val="heading 4"/>
    <w:basedOn w:val="1"/>
    <w:next w:val="1"/>
    <w:link w:val="22"/>
    <w:unhideWhenUsed/>
    <w:qFormat/>
    <w:uiPriority w:val="9"/>
    <w:pPr>
      <w:keepNext/>
      <w:keepLines/>
      <w:jc w:val="center"/>
      <w:outlineLvl w:val="3"/>
    </w:pPr>
    <w:rPr>
      <w:rFonts w:eastAsia="微软雅黑" w:asciiTheme="majorHAnsi" w:hAnsiTheme="majorHAnsi" w:cstheme="majorBidi"/>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9"/>
    <w:semiHidden/>
    <w:unhideWhenUsed/>
    <w:qFormat/>
    <w:uiPriority w:val="99"/>
    <w:pPr>
      <w:widowControl/>
      <w:spacing w:before="100" w:beforeAutospacing="1" w:after="100" w:afterAutospacing="1" w:line="240" w:lineRule="auto"/>
      <w:jc w:val="left"/>
    </w:pPr>
    <w:rPr>
      <w:rFonts w:ascii="宋体" w:hAnsi="宋体" w:cs="宋体"/>
      <w:kern w:val="0"/>
    </w:rPr>
  </w:style>
  <w:style w:type="paragraph" w:styleId="3">
    <w:name w:val="Body Text First Indent"/>
    <w:basedOn w:val="1"/>
    <w:next w:val="1"/>
    <w:unhideWhenUsed/>
    <w:qFormat/>
    <w:uiPriority w:val="99"/>
    <w:pPr>
      <w:spacing w:line="360" w:lineRule="auto"/>
      <w:ind w:firstLine="309" w:firstLineChars="100"/>
      <w:outlineLvl w:val="0"/>
    </w:pPr>
    <w:rPr>
      <w:bCs/>
      <w:color w:val="000000"/>
      <w:kern w:val="28"/>
      <w:szCs w:val="21"/>
    </w:rPr>
  </w:style>
  <w:style w:type="paragraph" w:styleId="8">
    <w:name w:val="Plain Text"/>
    <w:basedOn w:val="1"/>
    <w:qFormat/>
    <w:uiPriority w:val="0"/>
    <w:rPr>
      <w:rFonts w:ascii="宋体" w:hAnsi="Courier New" w:cs="Courier New"/>
      <w:szCs w:val="21"/>
    </w:rPr>
  </w:style>
  <w:style w:type="paragraph" w:styleId="9">
    <w:name w:val="footer"/>
    <w:basedOn w:val="1"/>
    <w:link w:val="28"/>
    <w:unhideWhenUsed/>
    <w:qFormat/>
    <w:uiPriority w:val="99"/>
    <w:pPr>
      <w:tabs>
        <w:tab w:val="center" w:pos="4153"/>
        <w:tab w:val="right" w:pos="8306"/>
      </w:tabs>
      <w:snapToGrid w:val="0"/>
      <w:spacing w:line="240" w:lineRule="auto"/>
      <w:jc w:val="left"/>
    </w:pPr>
    <w:rPr>
      <w:sz w:val="18"/>
      <w:szCs w:val="18"/>
    </w:rPr>
  </w:style>
  <w:style w:type="paragraph" w:styleId="10">
    <w:name w:val="header"/>
    <w:basedOn w:val="1"/>
    <w:link w:val="2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1">
    <w:name w:val="Normal (Web)"/>
    <w:basedOn w:val="1"/>
    <w:semiHidden/>
    <w:unhideWhenUsed/>
    <w:qFormat/>
    <w:uiPriority w:val="99"/>
    <w:pPr>
      <w:widowControl/>
      <w:spacing w:before="100" w:beforeAutospacing="1" w:after="100" w:afterAutospacing="1" w:line="240" w:lineRule="auto"/>
      <w:jc w:val="left"/>
    </w:pPr>
    <w:rPr>
      <w:rFonts w:ascii="宋体" w:hAnsi="宋体" w:cs="宋体"/>
      <w:kern w:val="0"/>
    </w:rPr>
  </w:style>
  <w:style w:type="table" w:styleId="13">
    <w:name w:val="Table Grid"/>
    <w:basedOn w:val="1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标题 1 Char"/>
    <w:basedOn w:val="14"/>
    <w:link w:val="4"/>
    <w:qFormat/>
    <w:uiPriority w:val="0"/>
    <w:rPr>
      <w:rFonts w:ascii="Calibri" w:hAnsi="Calibri" w:eastAsia="宋体" w:cs="Times New Roman"/>
      <w:b/>
      <w:bCs/>
      <w:kern w:val="44"/>
      <w:sz w:val="28"/>
      <w:szCs w:val="44"/>
    </w:rPr>
  </w:style>
  <w:style w:type="character" w:customStyle="1" w:styleId="16">
    <w:name w:val="标题 2 Char"/>
    <w:basedOn w:val="14"/>
    <w:link w:val="5"/>
    <w:semiHidden/>
    <w:qFormat/>
    <w:uiPriority w:val="9"/>
    <w:rPr>
      <w:rFonts w:asciiTheme="majorHAnsi" w:hAnsiTheme="majorHAnsi" w:eastAsiaTheme="majorEastAsia" w:cstheme="majorBidi"/>
      <w:bCs/>
      <w:sz w:val="28"/>
      <w:szCs w:val="32"/>
    </w:rPr>
  </w:style>
  <w:style w:type="character" w:customStyle="1" w:styleId="17">
    <w:name w:val="标题 3 Char"/>
    <w:basedOn w:val="14"/>
    <w:link w:val="6"/>
    <w:qFormat/>
    <w:uiPriority w:val="9"/>
    <w:rPr>
      <w:rFonts w:ascii="Calibri" w:hAnsi="Calibri" w:eastAsia="宋体" w:cs="Times New Roman"/>
      <w:b/>
      <w:bCs/>
      <w:sz w:val="24"/>
      <w:szCs w:val="32"/>
    </w:rPr>
  </w:style>
  <w:style w:type="paragraph" w:customStyle="1" w:styleId="18">
    <w:name w:val="正文-陪标"/>
    <w:basedOn w:val="6"/>
    <w:link w:val="19"/>
    <w:qFormat/>
    <w:uiPriority w:val="0"/>
    <w:pPr>
      <w:spacing w:before="0" w:beforeLines="0" w:after="0" w:afterLines="0"/>
      <w:jc w:val="right"/>
    </w:pPr>
    <w:rPr>
      <w:rFonts w:eastAsia="微软雅黑"/>
      <w:b w:val="0"/>
    </w:rPr>
  </w:style>
  <w:style w:type="character" w:customStyle="1" w:styleId="19">
    <w:name w:val="正文-陪标 Char"/>
    <w:basedOn w:val="17"/>
    <w:link w:val="18"/>
    <w:qFormat/>
    <w:uiPriority w:val="0"/>
    <w:rPr>
      <w:rFonts w:ascii="Calibri" w:hAnsi="Calibri" w:eastAsia="微软雅黑" w:cs="Times New Roman"/>
      <w:b w:val="0"/>
      <w:sz w:val="24"/>
      <w:szCs w:val="32"/>
    </w:rPr>
  </w:style>
  <w:style w:type="paragraph" w:customStyle="1" w:styleId="20">
    <w:name w:val="标题1-陪标"/>
    <w:basedOn w:val="1"/>
    <w:next w:val="18"/>
    <w:link w:val="21"/>
    <w:qFormat/>
    <w:uiPriority w:val="0"/>
    <w:pPr>
      <w:spacing w:after="160"/>
      <w:jc w:val="center"/>
    </w:pPr>
    <w:rPr>
      <w:rFonts w:ascii="宋体" w:hAnsi="宋体" w:eastAsia="微软雅黑"/>
      <w:sz w:val="28"/>
      <w:szCs w:val="52"/>
    </w:rPr>
  </w:style>
  <w:style w:type="character" w:customStyle="1" w:styleId="21">
    <w:name w:val="标题1-陪标 Char"/>
    <w:basedOn w:val="14"/>
    <w:link w:val="20"/>
    <w:qFormat/>
    <w:uiPriority w:val="0"/>
    <w:rPr>
      <w:rFonts w:ascii="宋体" w:hAnsi="宋体" w:eastAsia="微软雅黑" w:cs="Times New Roman"/>
      <w:sz w:val="28"/>
      <w:szCs w:val="52"/>
    </w:rPr>
  </w:style>
  <w:style w:type="character" w:customStyle="1" w:styleId="22">
    <w:name w:val="标题 4 Char"/>
    <w:basedOn w:val="14"/>
    <w:link w:val="7"/>
    <w:qFormat/>
    <w:uiPriority w:val="9"/>
    <w:rPr>
      <w:rFonts w:eastAsia="微软雅黑" w:asciiTheme="majorHAnsi" w:hAnsiTheme="majorHAnsi" w:cstheme="majorBidi"/>
      <w:bCs/>
      <w:sz w:val="28"/>
      <w:szCs w:val="28"/>
    </w:rPr>
  </w:style>
  <w:style w:type="paragraph" w:customStyle="1" w:styleId="23">
    <w:name w:val="陪标 标题1"/>
    <w:basedOn w:val="18"/>
    <w:next w:val="18"/>
    <w:link w:val="24"/>
    <w:qFormat/>
    <w:uiPriority w:val="0"/>
    <w:pPr>
      <w:jc w:val="center"/>
    </w:pPr>
    <w:rPr>
      <w:sz w:val="28"/>
    </w:rPr>
  </w:style>
  <w:style w:type="character" w:customStyle="1" w:styleId="24">
    <w:name w:val="陪标 标题1 Char"/>
    <w:basedOn w:val="17"/>
    <w:link w:val="23"/>
    <w:qFormat/>
    <w:uiPriority w:val="0"/>
    <w:rPr>
      <w:rFonts w:ascii="Calibri" w:hAnsi="Calibri" w:eastAsia="微软雅黑" w:cs="Times New Roman"/>
      <w:b w:val="0"/>
      <w:sz w:val="28"/>
      <w:szCs w:val="32"/>
    </w:rPr>
  </w:style>
  <w:style w:type="paragraph" w:customStyle="1" w:styleId="25">
    <w:name w:val="陪标 标题2"/>
    <w:basedOn w:val="18"/>
    <w:next w:val="18"/>
    <w:link w:val="26"/>
    <w:qFormat/>
    <w:uiPriority w:val="0"/>
    <w:pPr>
      <w:spacing w:before="25" w:beforeLines="25" w:after="25" w:afterLines="25"/>
      <w:jc w:val="center"/>
    </w:pPr>
    <w:rPr>
      <w:b/>
    </w:rPr>
  </w:style>
  <w:style w:type="character" w:customStyle="1" w:styleId="26">
    <w:name w:val="陪标 标题2 Char"/>
    <w:basedOn w:val="24"/>
    <w:link w:val="25"/>
    <w:qFormat/>
    <w:uiPriority w:val="0"/>
    <w:rPr>
      <w:rFonts w:ascii="Calibri" w:hAnsi="Calibri" w:eastAsia="微软雅黑" w:cs="Times New Roman"/>
      <w:b/>
      <w:sz w:val="24"/>
      <w:szCs w:val="32"/>
    </w:rPr>
  </w:style>
  <w:style w:type="character" w:customStyle="1" w:styleId="27">
    <w:name w:val="页眉 Char"/>
    <w:basedOn w:val="14"/>
    <w:link w:val="10"/>
    <w:qFormat/>
    <w:uiPriority w:val="99"/>
    <w:rPr>
      <w:rFonts w:ascii="Times New Roman" w:hAnsi="Times New Roman" w:eastAsia="宋体" w:cs="Times New Roman"/>
      <w:sz w:val="18"/>
      <w:szCs w:val="18"/>
    </w:rPr>
  </w:style>
  <w:style w:type="character" w:customStyle="1" w:styleId="28">
    <w:name w:val="页脚 Char"/>
    <w:basedOn w:val="14"/>
    <w:link w:val="9"/>
    <w:qFormat/>
    <w:uiPriority w:val="99"/>
    <w:rPr>
      <w:rFonts w:ascii="Times New Roman" w:hAnsi="Times New Roman" w:eastAsia="宋体" w:cs="Times New Roman"/>
      <w:sz w:val="18"/>
      <w:szCs w:val="18"/>
    </w:rPr>
  </w:style>
  <w:style w:type="character" w:customStyle="1" w:styleId="29">
    <w:name w:val="正文文本 Char"/>
    <w:basedOn w:val="14"/>
    <w:link w:val="2"/>
    <w:semiHidden/>
    <w:qFormat/>
    <w:uiPriority w:val="99"/>
    <w:rPr>
      <w:rFonts w:ascii="宋体" w:hAnsi="宋体" w:eastAsia="宋体" w:cs="宋体"/>
      <w:kern w:val="0"/>
      <w:sz w:val="24"/>
      <w:szCs w:val="24"/>
    </w:rPr>
  </w:style>
  <w:style w:type="paragraph" w:styleId="30">
    <w:name w:val="List Paragraph"/>
    <w:basedOn w:val="1"/>
    <w:qFormat/>
    <w:uiPriority w:val="34"/>
    <w:pPr>
      <w:ind w:firstLine="420" w:firstLineChars="200"/>
    </w:pPr>
  </w:style>
  <w:style w:type="character" w:customStyle="1" w:styleId="31">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303785-CD9A-465F-94EB-7082F1D78C7E}">
  <ds:schemaRefs/>
</ds:datastoreItem>
</file>

<file path=docProps/app.xml><?xml version="1.0" encoding="utf-8"?>
<Properties xmlns="http://schemas.openxmlformats.org/officeDocument/2006/extended-properties" xmlns:vt="http://schemas.openxmlformats.org/officeDocument/2006/docPropsVTypes">
  <Template>Normal.dotm</Template>
  <Company>WORKGROUP</Company>
  <Pages>7</Pages>
  <Words>2781</Words>
  <Characters>2977</Characters>
  <Lines>23</Lines>
  <Paragraphs>6</Paragraphs>
  <TotalTime>1</TotalTime>
  <ScaleCrop>false</ScaleCrop>
  <LinksUpToDate>false</LinksUpToDate>
  <CharactersWithSpaces>3142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2020-03-23T06:31:00Z</dcterms:created>
  <dc:creator>User</dc:creator>
  <cp:lastModifiedBy>蛐蛐儿</cp:lastModifiedBy>
  <cp:lastPrinted>2022-04-29T08:02:55Z</cp:lastPrinted>
  <dcterms:modified xsi:type="dcterms:W3CDTF">2022-04-29T09:04:19Z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E700F8F826B64E958D35A8B583F3C801</vt:lpwstr>
  </property>
</Properties>
</file>