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center"/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  <w:shd w:val="clear" w:color="auto" w:fill="FFFFFF"/>
        </w:rPr>
        <w:t>巴中市妇幼保健院购买</w:t>
      </w:r>
      <w:r>
        <w:rPr>
          <w:rFonts w:hint="eastAsia" w:ascii="方正小标宋简体" w:eastAsia="方正小标宋简体"/>
          <w:kern w:val="0"/>
          <w:sz w:val="44"/>
          <w:szCs w:val="44"/>
          <w:shd w:val="clear" w:color="auto" w:fill="FFFFFF"/>
          <w:lang w:eastAsia="zh-CN"/>
        </w:rPr>
        <w:t>微博微信视频号</w:t>
      </w:r>
      <w:r>
        <w:rPr>
          <w:rFonts w:hint="eastAsia" w:ascii="方正小标宋简体" w:eastAsia="方正小标宋简体"/>
          <w:kern w:val="0"/>
          <w:sz w:val="44"/>
          <w:szCs w:val="44"/>
          <w:shd w:val="clear" w:color="auto" w:fill="FFFFFF"/>
        </w:rPr>
        <w:t>运营服务综合评分细则</w:t>
      </w:r>
    </w:p>
    <w:bookmarkEnd w:id="0"/>
    <w:tbl>
      <w:tblPr>
        <w:tblStyle w:val="2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42"/>
        <w:gridCol w:w="849"/>
        <w:gridCol w:w="940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评分因素及权重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报价10%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经专家评审的最低有效报价作为评审基准价；报价得分=(评审基准价／最后报价)×10。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服务要求20%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供应商完全满足比选文件第四章“服务内容”的得20分，负偏离每项扣5分，扣完为止。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项目实施方案30%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供应商提供项目服务方案，包括但不限于公众号运营策划方案、日常运营推广要点、项目实施计划及流程、质量保障方案、应急预案等。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对供应商的项目服务方案进行综合评分，评定为优的，得30分，评定为良的得20分，评定为一般的得10分，其余不得分。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本项目团队人员配置10%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根据供应商本项目团队人员配置、岗位分工及协作等进行综合评定，评定为优的，得5分，评定为良的得3分，评定为一般的得1分，其余不得分。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8"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业绩25%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2017年至今，与政府部门合作类似业绩在10个以上（不含）得18分，5—10个（含）得10分，5个以下（不含）得5分，没有不得分。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提供合同复印件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响应文件的规范性5%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响应文件制作规范，没有细微偏差情形的得2分；有一项细微偏差扣0.5分，直至该项分值扣完为止。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/</w:t>
            </w:r>
          </w:p>
        </w:tc>
      </w:tr>
    </w:tbl>
    <w:p>
      <w: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122BD"/>
    <w:rsid w:val="775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2021-04-07T02:21:00Z</dcterms:created>
  <dc:creator>Administrator</dc:creator>
  <cp:lastModifiedBy>Administrator</cp:lastModifiedBy>
  <dcterms:modified xsi:type="dcterms:W3CDTF">2021-04-07T02:21:44Z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